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59" w:rsidRPr="00DC5053" w:rsidRDefault="00CF2859" w:rsidP="00CF28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C50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CF2859" w:rsidRPr="00DC5053" w:rsidRDefault="00CF2859" w:rsidP="00CF28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C50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CF2859" w:rsidRPr="00DC5053" w:rsidRDefault="00CF2859" w:rsidP="00CF28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C50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CF2859" w:rsidRPr="00DC5053" w:rsidRDefault="00CF2859" w:rsidP="00CF28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C50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«ЛЕТНИЦКОЕ СЕЛЬСКОЕ ПОСЕЛЕНИЕ»</w:t>
      </w:r>
    </w:p>
    <w:p w:rsidR="00CF2859" w:rsidRPr="00DC5053" w:rsidRDefault="00CF2859" w:rsidP="00CF28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F2859" w:rsidRPr="00DC5053" w:rsidRDefault="00CF2859" w:rsidP="00CF28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C50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CF2859" w:rsidRPr="00DC5053" w:rsidRDefault="00CF2859" w:rsidP="00CF28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F2859" w:rsidRPr="00DC5053" w:rsidRDefault="00CF2859" w:rsidP="00CF28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C50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CF2859" w:rsidRPr="00DC5053" w:rsidRDefault="00CF2859" w:rsidP="00CF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859" w:rsidRPr="00DC5053" w:rsidRDefault="00CF2859" w:rsidP="00CF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859" w:rsidRPr="00DC5053" w:rsidRDefault="00CF2859" w:rsidP="00CF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859" w:rsidRPr="00DC5053" w:rsidRDefault="00CF2859" w:rsidP="00CF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C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.12.2023г.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C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Летник</w:t>
      </w:r>
    </w:p>
    <w:p w:rsidR="00CF2859" w:rsidRPr="00DC5053" w:rsidRDefault="00CF2859" w:rsidP="00CF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859" w:rsidRPr="00DC5053" w:rsidRDefault="00CF2859" w:rsidP="00CF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59" w:rsidRPr="00DC5053" w:rsidRDefault="00CF2859" w:rsidP="00CF2859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вопросам самовольного строительства</w:t>
      </w:r>
    </w:p>
    <w:p w:rsidR="00CF2859" w:rsidRPr="00DC5053" w:rsidRDefault="00CF2859" w:rsidP="00CF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59" w:rsidRPr="00DC5053" w:rsidRDefault="00CF2859" w:rsidP="00CF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59" w:rsidRDefault="00CF2859" w:rsidP="00CF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59" w:rsidRDefault="00CF2859" w:rsidP="00CF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59" w:rsidRPr="00DC5053" w:rsidRDefault="00CF2859" w:rsidP="00CF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222 Гражданского кодекса Российской Федерации, статьей 55.32 Градостроительного кодекса Российской Федерации, </w:t>
      </w:r>
      <w:r w:rsidRPr="00DC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DC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пресечения фактов самовольного строительства на территории Летницкого сельского поселения,  администрация Летницкого сельского поселения</w:t>
      </w:r>
    </w:p>
    <w:p w:rsidR="00CF2859" w:rsidRPr="00DC5053" w:rsidRDefault="00CF2859" w:rsidP="00CF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CF2859" w:rsidRPr="00CF2859" w:rsidRDefault="00CF2859" w:rsidP="009353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DC5053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1.Создать Комиссию по вопросам самовольного строительства (далее - Комиссия)</w:t>
      </w:r>
      <w:r w:rsidRPr="00CF2859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.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2.Утвердить прилагаемые: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2.1.Положение о Комиссии;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2.2.состав Комиссии.</w:t>
      </w:r>
    </w:p>
    <w:p w:rsidR="00CF2859" w:rsidRPr="00CF2859" w:rsidRDefault="00CF2859" w:rsidP="00935301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3.Опубликовать настоящее постановление в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Информационном бюллетене и на сайте администрации Летницкого сельского поселения.</w:t>
      </w:r>
    </w:p>
    <w:p w:rsidR="00CF2859" w:rsidRPr="00CF2859" w:rsidRDefault="00935301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="00CF2859"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.Настоящее поста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новление вступает в силу со дня</w:t>
      </w:r>
      <w:r w:rsidR="00CF2859"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его официального опубликования.</w:t>
      </w:r>
    </w:p>
    <w:p w:rsidR="00CF2859" w:rsidRPr="00CF2859" w:rsidRDefault="00935301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5</w:t>
      </w:r>
      <w:r w:rsidR="00CF2859"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proofErr w:type="gramStart"/>
      <w:r w:rsidR="00CF2859"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Контроль за</w:t>
      </w:r>
      <w:proofErr w:type="gramEnd"/>
      <w:r w:rsidR="00CF2859"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оставляю за собой.</w:t>
      </w:r>
    </w:p>
    <w:p w:rsidR="00935301" w:rsidRDefault="00935301" w:rsidP="00935301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Глава Администрации</w:t>
      </w:r>
    </w:p>
    <w:p w:rsidR="00CF2859" w:rsidRPr="00CF2859" w:rsidRDefault="00935301" w:rsidP="00935301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Летницкого сельского поселения                         С.В. Пожидаев</w:t>
      </w:r>
    </w:p>
    <w:p w:rsidR="00CF2859" w:rsidRPr="00CF2859" w:rsidRDefault="00CF2859" w:rsidP="00CF28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</w:p>
    <w:p w:rsidR="00CF2859" w:rsidRPr="00CF2859" w:rsidRDefault="00CF2859" w:rsidP="00CF28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</w:p>
    <w:p w:rsidR="00CF2859" w:rsidRPr="00CF2859" w:rsidRDefault="00CF2859" w:rsidP="00CF28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</w:p>
    <w:p w:rsidR="00CF2859" w:rsidRPr="00CF2859" w:rsidRDefault="00935301" w:rsidP="00CF2859">
      <w:pPr>
        <w:suppressAutoHyphens/>
        <w:spacing w:after="0" w:line="240" w:lineRule="exact"/>
        <w:ind w:left="5954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  <w:t xml:space="preserve"> Приложение к постановлению</w:t>
      </w:r>
      <w:r w:rsidR="001D18BA"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  <w:t xml:space="preserve"> №</w:t>
      </w:r>
      <w:r w:rsidR="000910B8"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  <w:t xml:space="preserve">90 от 27.12.2023 </w:t>
      </w: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ПОЛОЖЕНИЕ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о Комиссии по вопросам самовольного строительства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 w:eastAsia="ru-RU"/>
        </w:rPr>
        <w:t>I</w:t>
      </w:r>
      <w:r w:rsidRPr="00CF2859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.Общие положения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1.1.Настоящее Положение о Комиссии по вопросам самовольного строительства определяет порядок работы, задачи, функции, права и обязанности Комиссии по вопросам самовольного строительства (далее соответственно - Положение, Комиссия).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1.2.Комиссия в своей деятельности руководствуется </w:t>
      </w:r>
      <w:hyperlink r:id="rId4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Конституцией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Ростовской области,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муниципальными правовыми актами органов местного самоуправления муниципального образования «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Летницкое сельское поселение»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 настоящим Положением.</w:t>
      </w:r>
    </w:p>
    <w:p w:rsidR="00CF2859" w:rsidRPr="00F30F77" w:rsidRDefault="00CF2859" w:rsidP="00F30F77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1.3.Комиссия является коллегиальным органом, персональный состав Комиссии утверждается муниципальным правовым актом Администрации 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Летницкого сельского поселения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 w:eastAsia="ru-RU"/>
        </w:rPr>
        <w:t>II</w:t>
      </w:r>
      <w:r w:rsidRPr="00CF2859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.Задачи и функции Комиссии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highlight w:val="lightGray"/>
          <w:lang w:eastAsia="ru-RU"/>
        </w:rPr>
      </w:pP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2.1.Основными задачами Комиссии являются: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2.1.1.рассмотрение уведомления о выявлении самовольной постройки и документов, подтверждающих наличие признаков самовольной постройки, предусмотренных </w:t>
      </w:r>
      <w:hyperlink r:id="rId5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пунктом 1 статьи 222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Гражданского кодекса Российской Федерации, полученных                          от исполнительных органов государственной власти и органов местного самоуправления, указанных в части 2 статьи 55.32 Градостроительного кодекса Российской Федерации (далее - исполнительные органы);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2.1.2.принятие решения о признании объекта капитального строительства самовольной постройкой либо принятие решения                     о том, что наличие признаков самовольной постройки                                     не усматривается;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2.1.3.принятие решения о включении самовольной постройки                 в Единый реестр самовольных построек на территории муниципального образования «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Летницкое сельское поселение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» 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(далее - Реестр)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по форме согласно приложению к настоящему Положению;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2.1.4.принятие решения об осуществлении сноса самовольной постройки или ее приведении в соответствие с параметрами, установленными документами территориального зонирования муниципального образования «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Летницкое сельское поселение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»,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документацией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 планировке территории, или обязательными требо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ваниями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 параметрам постройки, предусмотренными действующим законодательством Российской Федерации (далее - установленные требования), в случаях, установленных частью 13 статьи 55.32 Градостроительного кодекса Российской Федерации.</w:t>
      </w:r>
      <w:proofErr w:type="gramEnd"/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2.2.Комиссия осуществляет следующие функции: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2.2.1.принятие решения о сносе самовольной постройки                    либо решения о сносе самовольной постройки или ее приведении                         в соответствие с установленными требованиями в случаях, предусмотренных </w:t>
      </w:r>
      <w:hyperlink r:id="rId6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пунктом 4 статьи 222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Гражданского кодекса Российской Федерации;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2.2.2.ведение Реестра;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2.2.3.принятие решения об обращении в суд с исковыми требованиями о сносе самовольной постройки или ее приведении                        в соответствие с установленными требованиями;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2.2.4.направление, в том числе с использованием единой системы межведомственного электронного взаимодействия                           и подключаемых к ней региональных систем межведомственного электронного взаимодействия, уведомления о том, что наличие признаков самовольной постройки не усматривается,                                     в исполнительные органы, от которых поступило уведомление                        о выявлении самовольной постройки;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2.2.5.обеспечение опубликования в порядке, установленном Уставом муниципального образования «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Летницкое сельское поселение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» (по месту нахождения земельного участка) для официального опубликования (обнародования) муниципальных правовых актов органов местного самоуправления муниципального образования «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Летницкое сельское поселение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», сообщения о планируемом сносе самовольной постройки или ее приведении в соответствие с установленными требованиями;</w:t>
      </w:r>
    </w:p>
    <w:p w:rsidR="00CF2859" w:rsidRPr="00CF2859" w:rsidRDefault="00CF2859" w:rsidP="00DB53F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2.2.6.обеспечение размещения на официальном сайте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 xml:space="preserve">Администрации 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Летницкого сельского поселения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информационно-телекоммуникационной сети «Интернет» сообщения о планируемом сносе самовольной постройки или ее приведении в соответствие                       с установленными требованиями;</w:t>
      </w:r>
    </w:p>
    <w:p w:rsidR="00CF2859" w:rsidRPr="00CF2859" w:rsidRDefault="00DB53FE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2.2.7</w:t>
      </w:r>
      <w:r w:rsidR="00CF2859"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.размещение на официальном сайте Администрации 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Летницкого сельского поселения</w:t>
      </w:r>
      <w:r w:rsidR="00CF2859"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информационно-телекоммуникационной сети «Интернет» сообщения о планируемом сносе самовольной постройки или ее приведении в соответствие с установленными т</w:t>
      </w:r>
      <w:r w:rsidR="001D18B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ребованиями,</w:t>
      </w:r>
      <w:r w:rsidR="00CF2859"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если лица, указанные в </w:t>
      </w:r>
      <w:hyperlink r:id="rId7" w:history="1">
        <w:r w:rsidR="00CF2859"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части 6</w:t>
        </w:r>
      </w:hyperlink>
      <w:r w:rsidR="00CF2859"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статьи 55.32 Градостроительного кодекса Российской Федерации, не были выявлены.</w:t>
      </w:r>
      <w:proofErr w:type="gramEnd"/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2.3.В целях решения возложенных на Комиссию задач Комиссия вправе запрашивать у структурных подразделений Администрации </w:t>
      </w:r>
      <w:r w:rsidR="00DB53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Песчанокопского района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а также у организаций, независимо от их организационно-правовой формы и формы собственности, информацию, необходимую для принятия Комис</w:t>
      </w:r>
      <w:r w:rsidR="00DB53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сией решений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пределах ее компетенции.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en-US" w:eastAsia="ru-RU"/>
        </w:rPr>
        <w:t>III</w:t>
      </w:r>
      <w:r w:rsidRPr="00CF2859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.Порядок работы Комиссии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pacing w:val="16"/>
          <w:sz w:val="28"/>
          <w:szCs w:val="28"/>
          <w:highlight w:val="lightGray"/>
          <w:lang w:eastAsia="ru-RU"/>
        </w:rPr>
      </w:pP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3.1.Комиссия состоит из председателя Комиссии, заместителя председателя Комиссии, секретаря Комиссии и членов Комиссии. 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3.2.Председатель Комиссии: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3.2.1.осуществляет общее руководство деятельностью Комиссии, определяет перечень, сроки и порядок рассмотрен</w:t>
      </w:r>
      <w:r w:rsidR="00DB53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ия вопросов  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 заседаниях Комиссии;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3.2.2.обеспечивает выполнение возложенных на Комиссию задач и функций;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3.2.3.проводит заседания Комиссии;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3.2.4.подписывает протоколы заседаний Комиссии;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3.2.5.решает иные вопросы, отнесенные к компетенции Комиссии.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3.3.Заместитель председателя Комиссии: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3.3.1.выполняет поручения председателя Комиссии;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3.3.2.осуществляет полномочия председателя Комиссии в период его временного отсутствия.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3.4.Секретарь Комиссии: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3.4.1.осуществляет организационное обеспечение деятельности Комиссии;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3.4.2.ведет протоколы заседаний Комиссии;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3.4.3.осуществляет подготовку материалов к заседаниям Комиссии и сбор иной документации, необходимой для работы Комиссии;</w:t>
      </w:r>
    </w:p>
    <w:p w:rsidR="00CF2859" w:rsidRPr="00CF2859" w:rsidRDefault="00CF2859" w:rsidP="00CF2859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3.4.4.ведет Реестр в электронном виде на официальном сайте Администрации </w:t>
      </w:r>
      <w:r w:rsidR="00DB53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Летницкого сельского поселения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3.4.5.обеспечивает надлежащее хранение, своевременный прием и передачу документов, связанных с работой Комиссии;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3.4.6.участвует в обсуждении вопросов, рассматриваемых                     на заседаниях Комиссии, с правом  голоса;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3.4.7.готовит: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3.4.7.1.решение о сносе самовольной постройки либо решение               о сносе самовольной постройки или ее приведении в соответствие                   с установленными требованиями в случаях, предусмотренных </w:t>
      </w:r>
      <w:hyperlink r:id="rId8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пунктом 4 статьи 222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Гражданского кодекса Российской Федерации;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3.4.7.2.документы, необходимые для обращения в суд                         с исковыми требованиями о сносе самовольной постройки или ее приведении в соответствие с установленными требованиями;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3.4.8.направляет, в том числе с использованием единой системы межведомственного электронного взаимодействия</w:t>
      </w:r>
      <w:r w:rsidR="00DB53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 подключаемых 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</w:t>
      </w:r>
      <w:r w:rsidR="00DB53F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полнительный орган,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от которого поступило уведомление о выявлении самовольной постройки;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3.4.9.осуществляет иные полномочия, связанные                                           с деятельностью Комиссии.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3.5.Полномочия члена Комиссии: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3.5.1.присутствует на заседаниях Комиссии; 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3.5.2.участвует в голосовании по принимаемым решениям, высказывает свое мнение по принимаемым Комиссией решениям;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3.5.3.заблаговременно информирует секретаря Комиссии                         о невозможности принять участие в заседании Комиссии с указанием причин. В случае невозможности члена Комиссии принять участие                в заседании Комиссии, в заседании Комиссии участвует лицо, исполняющее его обязанности по основному месту работы;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3.5.4.соблюдает конфиденциальность информации, ставшей ему известной в связи с исполнением обязанностей члена Комиссии;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3.5.5.выполняет поручения председателя Комиссии, данные им            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в пределах его компетенции;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3.5.6.осуществляет иные полномочия, связанные                                   с деятельностью Комиссии.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3.6.Заседание Комиссии проводит ее председатель, а в его отсутствие - заместитель председателя Комиссии.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3.7.Заседания Комиссии проводятся таким образом, чтобы обеспечить соблюдение сроков, установленных действующим законодательством Российской Федерации, в том числе сроков, необходимых для принятия решений, указанных в пункте 3.9 настоящего раздела, но не реже 1 раза в  месяц.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3.8.По результатам рассмотрения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полученных от исполнительных органов, Комиссия принимает одно из следующих решений: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3.8.1.о сносе самовольной постройки  или ее приведении в соответствие с установленными требованиями в случаях, предусмотренных </w:t>
      </w:r>
      <w:hyperlink r:id="rId9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пунктом 4 статьи 222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Гражданского кодекса Российской Федерации;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3.8.2.об обращении в суд с исковыми требованиями о сносе самовольной постройки или ее приведении в соответствие                              с установленными требованиями;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3.8.3.о направлении, в том числе с использованием единой системы межведомственного электронного взаимодействия                              и подключаемых к ней региональных систем межведомственного электронного взаимодействия, уведомления о том, что наличие признаков самовольной постройки не усматривается,                                  в исполнительный орган, от которого поступило уведомление                        о выявлении самовольной постройки.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3.9.В случае если указанными в </w:t>
      </w:r>
      <w:hyperlink r:id="rId10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части 6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статьи 55.32 Градостроительного кодекса Российской Федерации лицами                          в установленные сроки не выполнены обязанности, предусмотренные </w:t>
      </w:r>
      <w:hyperlink r:id="rId11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частью 11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статьи 55.32 Градостроительного кодекса Российской Федерации, Комиссия выполняет одно из следующих действий: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3.9.1.направляет в течение семи рабочих дней со дня истечения срока, предусмотренного </w:t>
      </w:r>
      <w:hyperlink r:id="rId12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частью 11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статьи 55.32 Градостроительного кодекса Российской Федерации для выполнения соответствующей обязанности, уведомление об этом в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исполнительный орган государственной власти или орган местного самоуправления муниципального образования «</w:t>
      </w:r>
      <w:r w:rsidR="00142A9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Песчанокопский район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», уполно</w:t>
      </w:r>
      <w:r w:rsidR="00142A9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моченные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на предоставление </w:t>
      </w:r>
      <w:r w:rsidR="00142A9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земельных участков, находящихся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государственной или муниципальной собственности, при условии, что самовольная постройка создана или возведена на</w:t>
      </w:r>
      <w:proofErr w:type="gramEnd"/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земельном </w:t>
      </w:r>
      <w:proofErr w:type="gramStart"/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участке</w:t>
      </w:r>
      <w:proofErr w:type="gramEnd"/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находящемся в государственной или муниципальной собственности;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3.9.2.обращается в течение шести месяцев со дня истечения срока, предусмотренного </w:t>
      </w:r>
      <w:hyperlink r:id="rId13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частью 11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статьи 55.32 Градостроительного кодекса Российской Федерации для выполнения соответствующей обязанности, в суд с требованием об изъятии земельно</w:t>
      </w:r>
      <w:r w:rsidR="00F30F7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го участка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</w:t>
      </w:r>
      <w:hyperlink r:id="rId14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пунктом 3 части</w:t>
        </w:r>
        <w:proofErr w:type="gramEnd"/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 xml:space="preserve"> 13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статьи 55.32 Градостроительного кодекса Российской Федерации;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3.9.3.обращается в течение шести месяцев со дня истечения срока, предусмотренного </w:t>
      </w:r>
      <w:hyperlink r:id="rId15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частью 11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статьи 55.32 Градостроительного Кодекса Российской Федерации для выполнения соответствующей обязанности, в суд с требованием об изъятии земельн</w:t>
      </w:r>
      <w:r w:rsidR="00F30F7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ого участка 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 о его передаче в государственную или муниципальную собственность при условии, что самовольная п</w:t>
      </w:r>
      <w:r w:rsidR="00F30F7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остройка создана </w:t>
      </w: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или возведена на земельном участке, находящемся в частной собственности, и такой земельный участок расположен</w:t>
      </w:r>
      <w:proofErr w:type="gramEnd"/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границах территории общего пользования, за исключением случая, предусмотренного </w:t>
      </w:r>
      <w:hyperlink r:id="rId16" w:history="1">
        <w:r w:rsidRPr="00CF2859">
          <w:rPr>
            <w:rFonts w:ascii="Times New Roman" w:eastAsia="Times New Roman" w:hAnsi="Times New Roman" w:cs="Times New Roman"/>
            <w:spacing w:val="16"/>
            <w:sz w:val="28"/>
            <w:szCs w:val="28"/>
            <w:lang w:eastAsia="ru-RU"/>
          </w:rPr>
          <w:t>пунктом 3 части 13</w:t>
        </w:r>
      </w:hyperlink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статьи 55.32 Градостроительного кодекса Российской Федерации.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3.10.Заседание Комиссии правомочно при присутствии                      на заседании не менее двух третей от общего числа членов Комиссии.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3.11.Решение Комиссии принимается простым большинством голосов от числа присутствующих на ее заседании. При равенстве голосов членов Комиссии голос председательствующего на заседании Комиссии является решающим. При несогласии с принятым решением член Комиссии вправе изложить в письменной форме особое мнение, которое подлежит обязательному приобщению к протоколу заседания Комиссии.</w:t>
      </w:r>
    </w:p>
    <w:p w:rsidR="00CF2859" w:rsidRPr="00F30F77" w:rsidRDefault="00CF2859" w:rsidP="00F30F77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3.12.Решение Комиссии оформляется протоколом                                   и подписывается председательствующим на заседании Комиссии, секретарем Комиссии.</w:t>
      </w:r>
    </w:p>
    <w:p w:rsidR="00CF2859" w:rsidRPr="00CF2859" w:rsidRDefault="00CF2859" w:rsidP="00CF2859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</w:p>
    <w:p w:rsidR="00CF2859" w:rsidRPr="00CF2859" w:rsidRDefault="00CF2859" w:rsidP="00CF2859">
      <w:pPr>
        <w:tabs>
          <w:tab w:val="left" w:pos="5760"/>
        </w:tabs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  <w:t xml:space="preserve">Приложение </w:t>
      </w:r>
    </w:p>
    <w:p w:rsidR="00CF2859" w:rsidRPr="00CF2859" w:rsidRDefault="00CF2859" w:rsidP="00CF2859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к Положению о комиссии </w:t>
      </w:r>
    </w:p>
    <w:p w:rsidR="00CF2859" w:rsidRPr="00CF2859" w:rsidRDefault="00CF2859" w:rsidP="00CF2859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по вопросам </w:t>
      </w:r>
      <w:proofErr w:type="gramStart"/>
      <w:r w:rsidRPr="00CF285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самовольного</w:t>
      </w:r>
      <w:proofErr w:type="gramEnd"/>
    </w:p>
    <w:p w:rsidR="00CF2859" w:rsidRPr="00CF2859" w:rsidRDefault="00CF2859" w:rsidP="00CF2859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строительства</w:t>
      </w:r>
    </w:p>
    <w:p w:rsidR="00CF2859" w:rsidRPr="00CF2859" w:rsidRDefault="00CF2859" w:rsidP="00CF2859">
      <w:pPr>
        <w:suppressAutoHyphens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tabs>
          <w:tab w:val="left" w:pos="870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ФОРМА</w:t>
      </w:r>
    </w:p>
    <w:p w:rsidR="00CF2859" w:rsidRPr="00CF2859" w:rsidRDefault="00CF2859" w:rsidP="00CF2859">
      <w:pPr>
        <w:tabs>
          <w:tab w:val="left" w:pos="8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F30F77" w:rsidRDefault="00CF2859" w:rsidP="00CF285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F30F77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ЕДИНЫЙ РЕЕСТР</w:t>
      </w:r>
    </w:p>
    <w:p w:rsidR="00CF2859" w:rsidRPr="00F30F77" w:rsidRDefault="00CF2859" w:rsidP="00CF285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F30F77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 xml:space="preserve">самовольных построек на территории </w:t>
      </w:r>
    </w:p>
    <w:p w:rsidR="00CF2859" w:rsidRPr="00F30F77" w:rsidRDefault="00CF2859" w:rsidP="00CF285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F30F77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муниципального образования «</w:t>
      </w:r>
      <w:r w:rsidR="00F30F77" w:rsidRPr="00F30F77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Летницкое сельское поселение</w:t>
      </w:r>
      <w:r w:rsidRPr="00F30F77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»</w:t>
      </w:r>
    </w:p>
    <w:p w:rsidR="00CF2859" w:rsidRPr="00CF2859" w:rsidRDefault="00CF2859" w:rsidP="00CF2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highlight w:val="lightGray"/>
          <w:lang w:eastAsia="ru-RU"/>
        </w:rPr>
      </w:pPr>
    </w:p>
    <w:tbl>
      <w:tblPr>
        <w:tblW w:w="10632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"/>
        <w:gridCol w:w="1277"/>
        <w:gridCol w:w="1308"/>
        <w:gridCol w:w="1276"/>
        <w:gridCol w:w="1276"/>
        <w:gridCol w:w="1559"/>
        <w:gridCol w:w="1101"/>
        <w:gridCol w:w="1276"/>
        <w:gridCol w:w="1134"/>
      </w:tblGrid>
      <w:tr w:rsidR="00CF2859" w:rsidRPr="00CF2859" w:rsidTr="00861C27">
        <w:tc>
          <w:tcPr>
            <w:tcW w:w="425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№</w:t>
            </w: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br/>
            </w:r>
            <w:proofErr w:type="gramStart"/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п</w:t>
            </w:r>
            <w:proofErr w:type="gramEnd"/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7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Вид самовольной постройки</w:t>
            </w:r>
          </w:p>
        </w:tc>
        <w:tc>
          <w:tcPr>
            <w:tcW w:w="1308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Адрес 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(адресный ориентир) самовольной постройки,  кадастровый номер (условный номер) 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земельного участка, 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котором</w:t>
            </w:r>
            <w:proofErr w:type="gramEnd"/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 она создана или возведена, или номер кадастрового квартала</w:t>
            </w: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Дата 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выявления самовольной постройки</w:t>
            </w: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proofErr w:type="gramStart"/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Лицо, осущест-вившее самовольную постройку (выявлено/ </w:t>
            </w:r>
            <w:proofErr w:type="gramEnd"/>
          </w:p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не выявлено)</w:t>
            </w:r>
          </w:p>
        </w:tc>
        <w:tc>
          <w:tcPr>
            <w:tcW w:w="1559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Дата и № муниципального правового акта Администрации </w:t>
            </w:r>
            <w:r w:rsidR="00F30F77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Летницкого сельского поселения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proofErr w:type="gramStart"/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(при его издании в случае, установленном   Положением </w:t>
            </w:r>
            <w:proofErr w:type="gramEnd"/>
          </w:p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 xml:space="preserve">о комиссии 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по вопросам самовольного строительства)</w:t>
            </w:r>
          </w:p>
        </w:tc>
        <w:tc>
          <w:tcPr>
            <w:tcW w:w="1101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Срок сноса самовольной постройки</w:t>
            </w: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Дата сноса самовольной постройки</w:t>
            </w:r>
          </w:p>
        </w:tc>
        <w:tc>
          <w:tcPr>
            <w:tcW w:w="1134" w:type="dxa"/>
          </w:tcPr>
          <w:p w:rsidR="00CF2859" w:rsidRPr="00CF2859" w:rsidDel="00CC48E8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F2859" w:rsidRPr="00CF2859" w:rsidTr="00861C27">
        <w:tc>
          <w:tcPr>
            <w:tcW w:w="425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8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1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  <w:t>9</w:t>
            </w:r>
          </w:p>
        </w:tc>
      </w:tr>
      <w:tr w:rsidR="00CF2859" w:rsidRPr="00CF2859" w:rsidTr="00861C27">
        <w:tc>
          <w:tcPr>
            <w:tcW w:w="425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</w:tr>
      <w:tr w:rsidR="00CF2859" w:rsidRPr="00CF2859" w:rsidTr="00861C27">
        <w:tc>
          <w:tcPr>
            <w:tcW w:w="425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eastAsia="ru-RU"/>
              </w:rPr>
            </w:pPr>
          </w:p>
        </w:tc>
      </w:tr>
    </w:tbl>
    <w:p w:rsidR="00CF2859" w:rsidRPr="00CF2859" w:rsidRDefault="00CF2859" w:rsidP="00CF285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F30F77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</w:p>
    <w:p w:rsidR="00CF2859" w:rsidRPr="00CF2859" w:rsidRDefault="00CF2859" w:rsidP="00CF2859">
      <w:pPr>
        <w:widowControl w:val="0"/>
        <w:suppressAutoHyphens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  <w:t>УТВЕРЖДЕН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  <w:t>постановлением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  <w:t>администрации города</w:t>
      </w:r>
    </w:p>
    <w:p w:rsidR="00CF2859" w:rsidRPr="00CF2859" w:rsidRDefault="00CF2859" w:rsidP="00CF285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</w:pPr>
      <w:r w:rsidRPr="00CF2859">
        <w:rPr>
          <w:rFonts w:ascii="Times New Roman" w:eastAsia="Times New Roman" w:hAnsi="Times New Roman" w:cs="Times New Roman"/>
          <w:spacing w:val="16"/>
          <w:sz w:val="24"/>
          <w:szCs w:val="20"/>
          <w:lang w:eastAsia="ru-RU"/>
        </w:rPr>
        <w:t xml:space="preserve">от </w:t>
      </w:r>
      <w:r w:rsidR="00F30F77">
        <w:rPr>
          <w:rFonts w:ascii="Times New Roman" w:eastAsia="Times New Roman" w:hAnsi="Times New Roman" w:cs="Times New Roman"/>
          <w:spacing w:val="16"/>
          <w:sz w:val="24"/>
          <w:szCs w:val="20"/>
          <w:u w:val="single"/>
          <w:lang w:eastAsia="ru-RU"/>
        </w:rPr>
        <w:t>27.12.2023 № 90</w:t>
      </w:r>
    </w:p>
    <w:p w:rsidR="00CF2859" w:rsidRPr="00CF2859" w:rsidRDefault="00CF2859" w:rsidP="00CF2859">
      <w:pPr>
        <w:widowControl w:val="0"/>
        <w:suppressAutoHyphens/>
        <w:spacing w:after="0" w:line="240" w:lineRule="exact"/>
        <w:ind w:left="6096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p w:rsidR="00CF2859" w:rsidRPr="00CF2859" w:rsidRDefault="00CF2859" w:rsidP="00CF2859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СОСТАВ</w:t>
      </w:r>
    </w:p>
    <w:p w:rsidR="00CF2859" w:rsidRPr="00CF2859" w:rsidRDefault="00CF2859" w:rsidP="00CF2859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eastAsia="ru-RU"/>
        </w:rPr>
      </w:pPr>
      <w:r w:rsidRPr="00CF2859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  <w:t>Комиссии по вопросам самовольного строительства</w:t>
      </w:r>
    </w:p>
    <w:p w:rsidR="00CF2859" w:rsidRPr="00CF2859" w:rsidRDefault="00CF2859" w:rsidP="00CF2859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CF2859" w:rsidRPr="00CF2859" w:rsidTr="00861C27">
        <w:tc>
          <w:tcPr>
            <w:tcW w:w="4361" w:type="dxa"/>
          </w:tcPr>
          <w:p w:rsidR="00CF2859" w:rsidRPr="00CF2859" w:rsidRDefault="00F30F77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Пожидаев Сергей Викторович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F30F77" w:rsidRDefault="00F30F77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F30F77" w:rsidRDefault="00F30F77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F30F77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Труфанов Вадим Александрович</w:t>
            </w:r>
          </w:p>
        </w:tc>
        <w:tc>
          <w:tcPr>
            <w:tcW w:w="5528" w:type="dxa"/>
          </w:tcPr>
          <w:p w:rsidR="00CF2859" w:rsidRPr="00CF2859" w:rsidRDefault="00F30F77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</w:t>
            </w:r>
            <w:r w:rsidR="00CF2859" w:rsidRPr="00CF285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Летницкого сельского поселения</w:t>
            </w:r>
            <w:r w:rsidR="00CF2859" w:rsidRPr="00CF285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,  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председатель Комиссии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F30F77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ведущий специалист по благоустройству и пожарной безопасности администрации Летницкого сельского поселения</w:t>
            </w:r>
            <w:r w:rsidR="00CF2859" w:rsidRPr="00CF285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, 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CF2859" w:rsidRPr="00CF2859" w:rsidTr="00861C27">
        <w:tc>
          <w:tcPr>
            <w:tcW w:w="4361" w:type="dxa"/>
          </w:tcPr>
          <w:p w:rsidR="00F30F77" w:rsidRDefault="00F30F77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F30F77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Федоров Константин Иванович</w:t>
            </w:r>
          </w:p>
        </w:tc>
        <w:tc>
          <w:tcPr>
            <w:tcW w:w="5528" w:type="dxa"/>
          </w:tcPr>
          <w:p w:rsidR="00CF2859" w:rsidRPr="00CF2859" w:rsidRDefault="00AE1788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</w:t>
            </w:r>
            <w:r w:rsidR="00F30F7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ачальник сектора земельных и имущественных отношений, нормативной и правовой работе Администрации Летницкого сельского поселения</w:t>
            </w:r>
            <w:r w:rsidR="00CF2859" w:rsidRPr="00CF285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, 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секретарь Комиссии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CF2859" w:rsidRPr="00CF2859" w:rsidTr="00861C27">
        <w:tc>
          <w:tcPr>
            <w:tcW w:w="9889" w:type="dxa"/>
            <w:gridSpan w:val="2"/>
          </w:tcPr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Члены Комиссии: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  <w:tr w:rsidR="00CF2859" w:rsidRPr="00CF2859" w:rsidTr="00861C27">
        <w:tc>
          <w:tcPr>
            <w:tcW w:w="4361" w:type="dxa"/>
          </w:tcPr>
          <w:p w:rsidR="00CF2859" w:rsidRPr="00CF2859" w:rsidRDefault="00F30F77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Лунёва Кристина Сергеевна</w:t>
            </w:r>
          </w:p>
          <w:p w:rsidR="00CF2859" w:rsidRPr="00CF2859" w:rsidRDefault="00CF2859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CF2859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CF2859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F30F77" w:rsidRDefault="00F30F77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F30F77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Григорьев Иван Иванович</w:t>
            </w:r>
          </w:p>
          <w:p w:rsidR="00CF2859" w:rsidRPr="00CF2859" w:rsidRDefault="00CF2859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F30F77" w:rsidRDefault="00F30F77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F30F77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Трунов Николай Васильевич</w:t>
            </w:r>
          </w:p>
          <w:p w:rsidR="00CF2859" w:rsidRPr="00CF2859" w:rsidRDefault="00CF2859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CF2859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CF2859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CF2859" w:rsidP="00CF2859">
            <w:pPr>
              <w:tabs>
                <w:tab w:val="left" w:pos="36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F2859" w:rsidRPr="00CF2859" w:rsidRDefault="00AE1788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в</w:t>
            </w:r>
            <w:r w:rsidR="00F30F7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едущий специалист по экономическому развитию и прогнозированию администрации Летницкого сельского поселения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депутат </w:t>
            </w:r>
            <w:r w:rsidR="00F30F77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Собрания депутатов Летницкого сельского поселения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F30F77" w:rsidRPr="00CF2859" w:rsidRDefault="00F30F77" w:rsidP="00F30F7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CF2859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Собрания депутатов Летницкого сельского поселения</w:t>
            </w: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CF2859" w:rsidRPr="00CF2859" w:rsidRDefault="00CF2859" w:rsidP="00CF28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</w:tbl>
    <w:p w:rsidR="00CF2859" w:rsidRPr="00CF2859" w:rsidRDefault="00F30F77" w:rsidP="00CF2859">
      <w:pPr>
        <w:spacing w:before="480"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Дополнительно к участию в комиссии могут быть привлечены представители экспертных организаций по согласованию.</w:t>
      </w:r>
    </w:p>
    <w:p w:rsidR="00CE5198" w:rsidRDefault="00CE5198"/>
    <w:sectPr w:rsidR="00CE5198" w:rsidSect="006F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DC0"/>
    <w:rsid w:val="000910B8"/>
    <w:rsid w:val="00142A9C"/>
    <w:rsid w:val="001D18BA"/>
    <w:rsid w:val="00492D4E"/>
    <w:rsid w:val="006F1C59"/>
    <w:rsid w:val="00790DC0"/>
    <w:rsid w:val="00935301"/>
    <w:rsid w:val="00A164FC"/>
    <w:rsid w:val="00AE1788"/>
    <w:rsid w:val="00CE5198"/>
    <w:rsid w:val="00CF2859"/>
    <w:rsid w:val="00DB53FE"/>
    <w:rsid w:val="00F3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60182C524A433159636E6B645EC1E7F94B1E446B96DB0DDCD5AE5D956A6108EC8273B44E861C36D693967097EFF57BA4E7B6AAE36DBVEc5L" TargetMode="External"/><Relationship Id="rId13" Type="http://schemas.openxmlformats.org/officeDocument/2006/relationships/hyperlink" Target="consultantplus://offline/ref=1E69259448C3CC8BE364E7EFDE4A42F904CFF76EAC61555AF7016C00D1AD0C1D6CD6555060F0C279DEBE1EB5CC798BA5C6EAD8BFA7FAL5r4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95E6C36C2B3547CB1EA7C7E5CC70FE1F364B7492270AB478A2A43363319700CC3739291ED9645408AC60A83AEE5CD52FAEB521935Fx7MDE" TargetMode="External"/><Relationship Id="rId12" Type="http://schemas.openxmlformats.org/officeDocument/2006/relationships/hyperlink" Target="consultantplus://offline/ref=1E69259448C3CC8BE364E7EFDE4A42F904CFF76EAC61555AF7016C00D1AD0C1D6CD6555060F0C279DEBE1EB5CC798BA5C6EAD8BFA7FAL5r4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9259448C3CC8BE364E7EFDE4A42F904CFF76EAC61555AF7016C00D1AD0C1D6CD655506FF9C379DEBE1EB5CC798BA5C6EAD8BFA7FAL5r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80C66BCF0596FD7C80EAE7859B86546C8BA5E0311677B218CA998B71EDBA4DCA581BF0D97B918A491CC89D3BFAE483DDFD5DA5C819739T4E" TargetMode="External"/><Relationship Id="rId11" Type="http://schemas.openxmlformats.org/officeDocument/2006/relationships/hyperlink" Target="consultantplus://offline/ref=5BFB63B986D02FD1466C8CB9AC369D4E8BA2DDB09440A3B7637417A0CB2677D5BB8D793836ECB6DAC4F72A8258EE65377F66DBAA3CCANBYBH" TargetMode="External"/><Relationship Id="rId5" Type="http://schemas.openxmlformats.org/officeDocument/2006/relationships/hyperlink" Target="consultantplus://offline/ref=797361ED92D796E1A6D1A64E15178109E858E82940718F6F43EEBCB453EE87BF1AB5AD133494E03570613FE916D5F70892E028174B61CBQ8M7L" TargetMode="External"/><Relationship Id="rId15" Type="http://schemas.openxmlformats.org/officeDocument/2006/relationships/hyperlink" Target="consultantplus://offline/ref=1E69259448C3CC8BE364E7EFDE4A42F904CFF76EAC61555AF7016C00D1AD0C1D6CD6555060F0C279DEBE1EB5CC798BA5C6EAD8BFA7FAL5r4E" TargetMode="External"/><Relationship Id="rId10" Type="http://schemas.openxmlformats.org/officeDocument/2006/relationships/hyperlink" Target="consultantplus://offline/ref=5BFB63B986D02FD1466C8CB9AC369D4E8BA2DDB09440A3B7637417A0CB2677D5BB8D793836ECBDDAC4F72A8258EE65377F66DBAA3CCANBYBH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hyperlink" Target="consultantplus://offline/ref=73660182C524A433159636E6B645EC1E7F94B1E446B96DB0DDCD5AE5D956A6108EC8273B44E861C36D693967097EFF57BA4E7B6AAE36DBVEc5L" TargetMode="External"/><Relationship Id="rId14" Type="http://schemas.openxmlformats.org/officeDocument/2006/relationships/hyperlink" Target="consultantplus://offline/ref=1E69259448C3CC8BE364E7EFDE4A42F904CFF76EAC61555AF7016C00D1AD0C1D6CD655506FF9C379DEBE1EB5CC798BA5C6EAD8BFA7FAL5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7</cp:lastModifiedBy>
  <cp:revision>2</cp:revision>
  <cp:lastPrinted>2023-12-28T08:08:00Z</cp:lastPrinted>
  <dcterms:created xsi:type="dcterms:W3CDTF">2024-01-18T08:49:00Z</dcterms:created>
  <dcterms:modified xsi:type="dcterms:W3CDTF">2024-01-18T08:49:00Z</dcterms:modified>
</cp:coreProperties>
</file>