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79" w:rsidRPr="00071379" w:rsidRDefault="00082E44" w:rsidP="000713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71379" w:rsidRPr="00071379" w:rsidRDefault="00071379" w:rsidP="00071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1379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071379" w:rsidRPr="00071379" w:rsidRDefault="00071379" w:rsidP="00071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1379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071379" w:rsidRPr="00071379" w:rsidRDefault="00071379" w:rsidP="00071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137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071379" w:rsidRPr="00071379" w:rsidRDefault="00071379" w:rsidP="00071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1379">
        <w:rPr>
          <w:rFonts w:ascii="Times New Roman" w:eastAsia="Times New Roman" w:hAnsi="Times New Roman" w:cs="Times New Roman"/>
          <w:sz w:val="28"/>
          <w:szCs w:val="28"/>
        </w:rPr>
        <w:t>«ЛЕТНИЦКОЕ СЕЛЬСКОЕ ПОСЕЛЕНИЕ»</w:t>
      </w:r>
    </w:p>
    <w:p w:rsidR="00071379" w:rsidRPr="00071379" w:rsidRDefault="00071379" w:rsidP="00071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1379">
        <w:rPr>
          <w:rFonts w:ascii="Times New Roman" w:eastAsia="Times New Roman" w:hAnsi="Times New Roman" w:cs="Times New Roman"/>
          <w:sz w:val="28"/>
          <w:szCs w:val="28"/>
        </w:rPr>
        <w:t>СОБРАНИЕ ДЕПУТАТОВ ЛЕТНИЦКОГО СЕЛЬСКОГО ПОСЕЛЕНИЯ</w:t>
      </w:r>
    </w:p>
    <w:p w:rsidR="00071379" w:rsidRPr="00071379" w:rsidRDefault="00071379" w:rsidP="00071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379" w:rsidRPr="00071379" w:rsidRDefault="00071379" w:rsidP="00071379">
      <w:pPr>
        <w:keepNext/>
        <w:tabs>
          <w:tab w:val="left" w:pos="3240"/>
          <w:tab w:val="center" w:pos="49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137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71379">
        <w:rPr>
          <w:rFonts w:ascii="Times New Roman" w:eastAsia="Times New Roman" w:hAnsi="Times New Roman" w:cs="Times New Roman"/>
          <w:sz w:val="28"/>
          <w:szCs w:val="28"/>
        </w:rPr>
        <w:t xml:space="preserve"> Е Ш Е Н И Е </w:t>
      </w:r>
    </w:p>
    <w:p w:rsidR="00071379" w:rsidRPr="00071379" w:rsidRDefault="00071379" w:rsidP="00071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3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71379" w:rsidRPr="00071379" w:rsidRDefault="00071379" w:rsidP="000713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137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82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08.02.2022</w:t>
      </w:r>
      <w:r w:rsidRPr="000713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                                   №  </w:t>
      </w:r>
      <w:r w:rsidR="00082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</w:t>
      </w:r>
      <w:r w:rsidRPr="000713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082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Pr="000713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 w:rsidRPr="000713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Pr="000713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.Л</w:t>
      </w:r>
      <w:proofErr w:type="gramEnd"/>
      <w:r w:rsidRPr="000713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етник</w:t>
      </w:r>
      <w:proofErr w:type="spellEnd"/>
    </w:p>
    <w:p w:rsidR="00071379" w:rsidRPr="00071379" w:rsidRDefault="00071379" w:rsidP="0007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BE3882" w:rsidTr="00AD6BCD">
        <w:tc>
          <w:tcPr>
            <w:tcW w:w="5211" w:type="dxa"/>
          </w:tcPr>
          <w:p w:rsidR="00AD6BCD" w:rsidRPr="00AD6BCD" w:rsidRDefault="00AD6BCD" w:rsidP="00AD6B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BCD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эксплуатации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BCD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D6BCD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D6BCD">
              <w:rPr>
                <w:rFonts w:ascii="Times New Roman" w:hAnsi="Times New Roman" w:cs="Times New Roman"/>
                <w:sz w:val="28"/>
                <w:szCs w:val="28"/>
              </w:rPr>
              <w:t>нежилого фонда,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муниципальной </w:t>
            </w:r>
            <w:r w:rsidRPr="00AD6BCD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379">
              <w:rPr>
                <w:rFonts w:ascii="Times New Roman" w:hAnsi="Times New Roman" w:cs="Times New Roman"/>
                <w:sz w:val="28"/>
                <w:szCs w:val="28"/>
              </w:rPr>
              <w:t>Летницкого</w:t>
            </w:r>
            <w:r w:rsidRPr="00AD6B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BE3882" w:rsidRDefault="00BE3882" w:rsidP="00664F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BE3882" w:rsidRDefault="00BE3882" w:rsidP="006F1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0827" w:rsidRPr="007405ED" w:rsidRDefault="00E10827" w:rsidP="007405E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405ED" w:rsidRDefault="006F1D1B" w:rsidP="00A50D92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28"/>
          <w:szCs w:val="28"/>
        </w:rPr>
      </w:pPr>
      <w:r w:rsidRPr="006F1D1B">
        <w:rPr>
          <w:sz w:val="28"/>
          <w:szCs w:val="28"/>
        </w:rPr>
        <w:t xml:space="preserve">         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2D33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07CA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целях повышения эффективности использования муниципального имущества, руководствуясь Уставом муниципального образования «</w:t>
      </w:r>
      <w:r w:rsidR="00071379">
        <w:rPr>
          <w:rFonts w:ascii="Times New Roman" w:hAnsi="Times New Roman" w:cs="Times New Roman"/>
          <w:sz w:val="28"/>
          <w:szCs w:val="28"/>
        </w:rPr>
        <w:t>Летницкое</w:t>
      </w:r>
      <w:r w:rsidRPr="00807CAE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071379">
        <w:rPr>
          <w:rFonts w:ascii="Times New Roman" w:hAnsi="Times New Roman" w:cs="Times New Roman"/>
          <w:sz w:val="28"/>
          <w:szCs w:val="28"/>
        </w:rPr>
        <w:t>Летницкого</w:t>
      </w:r>
      <w:r w:rsidRPr="00807C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D1B" w:rsidRPr="006F1D1B" w:rsidRDefault="006F1D1B" w:rsidP="00A5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140DB7" w:rsidP="00BE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</w:t>
      </w:r>
      <w:r w:rsidR="007405ED">
        <w:rPr>
          <w:rFonts w:ascii="Times New Roman" w:eastAsia="Times New Roman" w:hAnsi="Times New Roman" w:cs="Times New Roman"/>
          <w:sz w:val="28"/>
          <w:szCs w:val="28"/>
        </w:rPr>
        <w:t>ИЛО</w:t>
      </w:r>
      <w:r w:rsidR="006F1D1B" w:rsidRPr="006F1D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BCD" w:rsidRPr="00807CAE" w:rsidRDefault="00140DB7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DB7">
        <w:rPr>
          <w:rFonts w:ascii="Times New Roman" w:hAnsi="Times New Roman" w:cs="Times New Roman"/>
          <w:sz w:val="28"/>
          <w:szCs w:val="28"/>
        </w:rPr>
        <w:t xml:space="preserve">1. </w:t>
      </w:r>
      <w:r w:rsidR="00AD6BCD" w:rsidRPr="00807CAE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34" w:history="1">
        <w:r w:rsidR="00AD6BCD" w:rsidRPr="002D330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"Правила</w:t>
        </w:r>
      </w:hyperlink>
      <w:r w:rsidR="00AD6BCD" w:rsidRPr="00807CAE">
        <w:rPr>
          <w:rFonts w:ascii="Times New Roman" w:hAnsi="Times New Roman" w:cs="Times New Roman"/>
          <w:sz w:val="28"/>
          <w:szCs w:val="28"/>
        </w:rPr>
        <w:t xml:space="preserve"> эксплуатации и содержания объектов нежилого фонда, находящихся в муниципальной собственности </w:t>
      </w:r>
      <w:r w:rsidR="00071379">
        <w:rPr>
          <w:rFonts w:ascii="Times New Roman" w:hAnsi="Times New Roman" w:cs="Times New Roman"/>
          <w:sz w:val="28"/>
          <w:szCs w:val="28"/>
        </w:rPr>
        <w:t>Летницкого</w:t>
      </w:r>
      <w:r w:rsidR="00AD6BCD" w:rsidRPr="00807CAE">
        <w:rPr>
          <w:rFonts w:ascii="Times New Roman" w:hAnsi="Times New Roman" w:cs="Times New Roman"/>
          <w:sz w:val="28"/>
          <w:szCs w:val="28"/>
        </w:rPr>
        <w:t xml:space="preserve"> сельского поселения» (приложение).</w:t>
      </w:r>
    </w:p>
    <w:p w:rsidR="007E1EF3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E1EF3" w:rsidRDefault="007E1EF3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1EF3" w:rsidRDefault="007E1EF3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2A86" w:rsidRDefault="007E1EF3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депутатов-</w:t>
      </w:r>
    </w:p>
    <w:p w:rsidR="00832A86" w:rsidRPr="00133953" w:rsidRDefault="003002D4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379">
        <w:rPr>
          <w:rFonts w:ascii="Times New Roman" w:eastAsia="Times New Roman" w:hAnsi="Times New Roman" w:cs="Times New Roman"/>
          <w:sz w:val="28"/>
          <w:szCs w:val="28"/>
        </w:rPr>
        <w:t>Летницкого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379">
        <w:rPr>
          <w:rFonts w:ascii="Times New Roman" w:eastAsia="Times New Roman" w:hAnsi="Times New Roman" w:cs="Times New Roman"/>
          <w:sz w:val="28"/>
          <w:szCs w:val="28"/>
        </w:rPr>
        <w:t xml:space="preserve">И.Н. </w:t>
      </w:r>
      <w:proofErr w:type="spellStart"/>
      <w:r w:rsidR="00071379">
        <w:rPr>
          <w:rFonts w:ascii="Times New Roman" w:eastAsia="Times New Roman" w:hAnsi="Times New Roman" w:cs="Times New Roman"/>
          <w:sz w:val="28"/>
          <w:szCs w:val="28"/>
        </w:rPr>
        <w:t>Хребтова</w:t>
      </w:r>
      <w:proofErr w:type="spellEnd"/>
    </w:p>
    <w:p w:rsidR="006F1D1B" w:rsidRPr="006F1D1B" w:rsidRDefault="006F1D1B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3D8" w:rsidRPr="002153D8" w:rsidRDefault="00071379" w:rsidP="002153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Летник</w:t>
      </w:r>
    </w:p>
    <w:p w:rsidR="002153D8" w:rsidRPr="002153D8" w:rsidRDefault="00082E44" w:rsidP="002153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08.02. 2022</w:t>
      </w:r>
      <w:r w:rsidR="002153D8" w:rsidRPr="002153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53D8" w:rsidRPr="002153D8" w:rsidRDefault="002153D8" w:rsidP="0021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3D8">
        <w:rPr>
          <w:rFonts w:ascii="Times New Roman" w:hAnsi="Times New Roman" w:cs="Times New Roman"/>
          <w:sz w:val="28"/>
          <w:szCs w:val="28"/>
        </w:rPr>
        <w:t xml:space="preserve">№ </w:t>
      </w:r>
      <w:r w:rsidR="00082E44">
        <w:rPr>
          <w:rFonts w:ascii="Times New Roman" w:hAnsi="Times New Roman" w:cs="Times New Roman"/>
          <w:sz w:val="28"/>
          <w:szCs w:val="28"/>
        </w:rPr>
        <w:t>23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48D" w:rsidRDefault="00E4648D" w:rsidP="006F1D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4648D" w:rsidRDefault="00E4648D" w:rsidP="006F1D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F033C" w:rsidTr="000F7C57">
        <w:tc>
          <w:tcPr>
            <w:tcW w:w="5210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40DB7" w:rsidRDefault="00140DB7" w:rsidP="00AD6BCD">
            <w:pPr>
              <w:tabs>
                <w:tab w:val="left" w:pos="16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033C" w:rsidRPr="00832A86" w:rsidRDefault="007E1EF3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2F033C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2F033C" w:rsidRPr="00832A86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7E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решению 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359C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депутатов</w:t>
            </w:r>
          </w:p>
          <w:p w:rsidR="002F033C" w:rsidRPr="00832A86" w:rsidRDefault="00071379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Летницкого</w:t>
            </w:r>
            <w:r w:rsidR="002F033C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F033C" w:rsidRDefault="002F033C" w:rsidP="00EF359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82E4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EF3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082E44">
              <w:rPr>
                <w:rFonts w:ascii="Times New Roman" w:eastAsia="Times New Roman" w:hAnsi="Times New Roman" w:cs="Times New Roman"/>
                <w:sz w:val="28"/>
                <w:szCs w:val="28"/>
              </w:rPr>
              <w:t>08.02.2022</w:t>
            </w:r>
            <w:bookmarkStart w:id="0" w:name="_GoBack"/>
            <w:bookmarkEnd w:id="0"/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F359C" w:rsidRDefault="00EF359C" w:rsidP="00EF35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6BCD" w:rsidRPr="00AD6BCD" w:rsidRDefault="00AD6BCD" w:rsidP="00AD6BCD">
      <w:pPr>
        <w:pStyle w:val="ConsPlusTitle"/>
        <w:jc w:val="center"/>
        <w:rPr>
          <w:b w:val="0"/>
          <w:sz w:val="28"/>
          <w:szCs w:val="28"/>
        </w:rPr>
      </w:pPr>
      <w:r w:rsidRPr="00AD6BCD">
        <w:rPr>
          <w:b w:val="0"/>
          <w:sz w:val="28"/>
          <w:szCs w:val="28"/>
        </w:rPr>
        <w:t>ПРАВИЛА</w:t>
      </w:r>
    </w:p>
    <w:p w:rsidR="00AD6BCD" w:rsidRPr="00AD6BCD" w:rsidRDefault="00AD6BCD" w:rsidP="00AD6BCD">
      <w:pPr>
        <w:pStyle w:val="ConsPlusTitle"/>
        <w:jc w:val="center"/>
        <w:rPr>
          <w:b w:val="0"/>
          <w:sz w:val="28"/>
          <w:szCs w:val="28"/>
        </w:rPr>
      </w:pPr>
      <w:r w:rsidRPr="00AD6BCD">
        <w:rPr>
          <w:b w:val="0"/>
          <w:sz w:val="28"/>
          <w:szCs w:val="28"/>
        </w:rPr>
        <w:t>ЭКСПЛУАТАЦИИ И СОДЕРЖАНИЯ ОБЪЕКТОВ НЕЖИЛОГО ФОНДА,</w:t>
      </w:r>
    </w:p>
    <w:p w:rsidR="00AD6BCD" w:rsidRPr="00AD6BCD" w:rsidRDefault="00AD6BCD" w:rsidP="00AD6BCD">
      <w:pPr>
        <w:pStyle w:val="ConsPlusTitle"/>
        <w:jc w:val="center"/>
        <w:rPr>
          <w:b w:val="0"/>
          <w:sz w:val="28"/>
          <w:szCs w:val="28"/>
        </w:rPr>
      </w:pPr>
      <w:proofErr w:type="gramStart"/>
      <w:r w:rsidRPr="00AD6BCD">
        <w:rPr>
          <w:b w:val="0"/>
          <w:sz w:val="28"/>
          <w:szCs w:val="28"/>
        </w:rPr>
        <w:t>НАХОДЯЩИХСЯ</w:t>
      </w:r>
      <w:proofErr w:type="gramEnd"/>
      <w:r w:rsidRPr="00AD6BCD">
        <w:rPr>
          <w:b w:val="0"/>
          <w:sz w:val="28"/>
          <w:szCs w:val="28"/>
        </w:rPr>
        <w:t xml:space="preserve"> В МУНИЦИПАЛЬНОЙ СОБСТВЕННОСТИ</w:t>
      </w:r>
    </w:p>
    <w:p w:rsidR="00AD6BCD" w:rsidRPr="00AD6BCD" w:rsidRDefault="00071379" w:rsidP="00AD6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ЛЕТНИЦКОГО</w:t>
      </w:r>
      <w:r w:rsidR="00AD6BCD" w:rsidRPr="00AD6B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6BCD" w:rsidRPr="00807CAE" w:rsidRDefault="00AD6BCD" w:rsidP="00AD6B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CD" w:rsidRPr="00807CAE" w:rsidRDefault="00AD6BCD" w:rsidP="00AD6B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CAE">
        <w:rPr>
          <w:rFonts w:ascii="Times New Roman" w:hAnsi="Times New Roman" w:cs="Times New Roman"/>
          <w:sz w:val="28"/>
          <w:szCs w:val="28"/>
        </w:rPr>
        <w:t xml:space="preserve">Настоящие Правила эксплуатации и содержания объектов нежилого фонда, находящихся в муниципальной собственности </w:t>
      </w:r>
      <w:r w:rsidR="00071379">
        <w:rPr>
          <w:rFonts w:ascii="Times New Roman" w:hAnsi="Times New Roman" w:cs="Times New Roman"/>
          <w:sz w:val="28"/>
          <w:szCs w:val="28"/>
        </w:rPr>
        <w:t>Летницкого</w:t>
      </w:r>
      <w:r w:rsidRPr="00807CAE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Правила), разработаны на основе строительных норм и правил (СНиП) и определяют требования к технической эксплуатации и содержанию объектов нежилого фонда, их конструктивных элементов и инженерных систем, порядок обслуживания, ремонта и реконструкции объектов нежилого фонда и являются обязательными для исполнения всеми пользователями муниципального имущества на</w:t>
      </w:r>
      <w:proofErr w:type="gramEnd"/>
      <w:r w:rsidRPr="00807CA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71379">
        <w:rPr>
          <w:rFonts w:ascii="Times New Roman" w:hAnsi="Times New Roman" w:cs="Times New Roman"/>
          <w:sz w:val="28"/>
          <w:szCs w:val="28"/>
        </w:rPr>
        <w:t>Летницкого</w:t>
      </w:r>
      <w:r w:rsidRPr="00807CA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 xml:space="preserve">1.1. К объектам муниципального нежилого фонда </w:t>
      </w:r>
      <w:r w:rsidR="00071379">
        <w:rPr>
          <w:rFonts w:ascii="Times New Roman" w:hAnsi="Times New Roman" w:cs="Times New Roman"/>
          <w:sz w:val="28"/>
          <w:szCs w:val="28"/>
        </w:rPr>
        <w:t>Летницкого</w:t>
      </w:r>
      <w:r w:rsidRPr="00807CAE">
        <w:rPr>
          <w:rFonts w:ascii="Times New Roman" w:hAnsi="Times New Roman" w:cs="Times New Roman"/>
          <w:sz w:val="28"/>
          <w:szCs w:val="28"/>
        </w:rPr>
        <w:t xml:space="preserve"> сельского поселения относят здания, строения, сооружения, а также нежилые помещения (включая встроенно-пристроенные), находящиеся в муниципальной собственности, в том числе переданные физическим и юридическим лицам в аренду, хозяйственное ведение, оперативное управление и на иных правах, предусмотренных законом.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1.2. Граждане, юридические лица обязаны: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1.2.1. Использовать нежилые помещения в жилых домах, а также подсобные помещения и оборудование без ущемления жилищных, иных прав и свобод других граждан.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1.2.2. Бережно относиться к нежилому фонду и земельным участкам, необходимым для использования нежилого фонда.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1.2.3.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1.2.4. Своевременно производить оплату аренды нежилых помещений, коммунальных и других видов услуг.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1.2.5. Использовать указанные в подпункте "1.2.1." земельные участки без ущерба для других лиц.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1.3. Каждое нежилое помещение (здание) должно иметь паспорт. Паспорт должен корректироваться по мере изменения технического состояния, переоценки основных фондов, проведения капитального ремонта или реконструкции и т.п. собственником нежилого фонда или пользователем муниципального нежилого фонда по договоренности с собственником, в этом случае копия технического паспорта передается пользователем собственнику.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lastRenderedPageBreak/>
        <w:t>1.4. Условия и порядок переоборудования (переустройства, перепланировки) (далее - переоборудование) нежилых помещений: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1.4.1. Переоборудование (переустройство) нежилых помещений допускается производить после получения соответствующих разрешений в установленном порядке.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Переоборудование (переустройство) нежилых помещений может включать в себя устройство новых и переоборудование существующих туалетов, ванных комнат и других комнат занимаемого помещения, прокладку новых или замену существующих подводящих и отводящих трубопроводов, электрических сетей повышенной мощности и других сантехнических и бытовых приборов нового поколения.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1.4.2. Перепланировка нежилых помещений может включать: перенос и разборку перегородок, перенос и устройство дверных проемов, разукрупнение или укрупнение многокомнатных помещений, устройство дополнительных санузлов, устройство или переоборудование существующих тамбуров.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1.4.3. Переоборудование (переустройство) и перепланировка нежилых помещений, ведущие к нарушению прочности или разрушению несущих конструкций здания, нарушению работы инженерных систем и (или) оборудования, ухудшению внешнего вида фасадов, нарушению противопожарных устройств, не допускаются.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1.4.4. Пользователь, допустивший самовольное переоборудование (переустройство) нежилого помещения, обязан привести это помещение в прежнее состояние.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1.4.5. Аварийное состояние отдельных конструкций или элементов инженерного оборудования, вызванное несоблюдением пользователем нежилого помещения норм и правил эксплуатации и содержания объектов нежилого фонда по его вине, устраняется в установленном порядке за счет виновного.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1.5. Техническая эксплуатация нежилого фонда включает в себя: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1.5.1. Управление нежилым фондом: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а) организация эксплуатации;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б) взаимоотношение со смежными организациями и поставщиками;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в) все виды работ с участием пользователей и арендаторов.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1.5.2. Техническое обслуживание и ремонт строительных конструкций и инженерных систем зданий: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а) техническое обслуживание (содержание), включая диспетчерское и аварийное;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б) осмотры;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в) подготовка к сезонной эксплуатации;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г) текущий ремонт;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д) капитальный ремонт.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CD" w:rsidRPr="00807CAE" w:rsidRDefault="00AD6BCD" w:rsidP="00AD6B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 Организация технического обслуживания, текущего</w:t>
      </w:r>
    </w:p>
    <w:p w:rsidR="00AD6BCD" w:rsidRPr="00807CAE" w:rsidRDefault="00AD6BCD" w:rsidP="00AD6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и капитального ремонтов нежилого фонда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lastRenderedPageBreak/>
        <w:t>2.1. Техническое обслуживание объектов нежилого фонда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Система технического обслуживания (содержания и текущего ремонта) нежилого фонда обеспечивает его нормальное функционирование, а также инженерных систем в течение установленного срока службы объектов нежилого фонда с использованием в необходимых объемах материальных и финансовых ресурсов.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 xml:space="preserve">Техническое обслуживание нежилого фонда включает работы по </w:t>
      </w:r>
      <w:proofErr w:type="gramStart"/>
      <w:r w:rsidRPr="00807CA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07CAE">
        <w:rPr>
          <w:rFonts w:ascii="Times New Roman" w:hAnsi="Times New Roman" w:cs="Times New Roman"/>
          <w:sz w:val="28"/>
          <w:szCs w:val="28"/>
        </w:rPr>
        <w:t xml:space="preserve"> его состоянием, поддержанию в исправности, ремонту, наладке и регулированию инженерных систем и т.д. </w:t>
      </w:r>
      <w:proofErr w:type="gramStart"/>
      <w:r w:rsidRPr="00807C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7CAE">
        <w:rPr>
          <w:rFonts w:ascii="Times New Roman" w:hAnsi="Times New Roman" w:cs="Times New Roman"/>
          <w:sz w:val="28"/>
          <w:szCs w:val="28"/>
        </w:rPr>
        <w:t xml:space="preserve"> техническим состоянием осуществляется путем проведения плановых и внеплановых осмотров.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Текущий ремонт объектов нежилого фонда включает в себя компле</w:t>
      </w:r>
      <w:proofErr w:type="gramStart"/>
      <w:r w:rsidRPr="00807CAE"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 w:rsidRPr="00807CAE">
        <w:rPr>
          <w:rFonts w:ascii="Times New Roman" w:hAnsi="Times New Roman" w:cs="Times New Roman"/>
          <w:sz w:val="28"/>
          <w:szCs w:val="28"/>
        </w:rPr>
        <w:t>оительных и организационно-технических мероприятий с целью устранения неисправностей оборудования и инженерных систем объектов нежилого фонда.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2.2. Система технического осмотра нежилых помещений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 xml:space="preserve">Целью осмотров является установление возможных причин возникновения дефектов и выработка мер по их устранению. В ходе осмотров осуществляется также </w:t>
      </w:r>
      <w:proofErr w:type="gramStart"/>
      <w:r w:rsidRPr="00807C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7CAE">
        <w:rPr>
          <w:rFonts w:ascii="Times New Roman" w:hAnsi="Times New Roman" w:cs="Times New Roman"/>
          <w:sz w:val="28"/>
          <w:szCs w:val="28"/>
        </w:rPr>
        <w:t xml:space="preserve"> использованием и содержанием объектов нежилого фонда.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При осмотре следует инструктировать пользователей нежилых помещений о порядке содержания и эксплуатации инженерного оборудования и правилах пожарной безопасности.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2.2.1. Сроки и виды осмотров объектов нежилого фонда: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 xml:space="preserve">а) общие, в ходе </w:t>
      </w:r>
      <w:proofErr w:type="gramStart"/>
      <w:r w:rsidRPr="00807CA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07CAE">
        <w:rPr>
          <w:rFonts w:ascii="Times New Roman" w:hAnsi="Times New Roman" w:cs="Times New Roman"/>
          <w:sz w:val="28"/>
          <w:szCs w:val="28"/>
        </w:rPr>
        <w:t xml:space="preserve"> проводится осмотр объекта нежилого фонда в целом, включая конструкции, инженерное оборудование и внешнее благоустройство;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б) частичные - осмотры, которые предусматривают осмотр отдельных элементов объекта нежилого фонда.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Общие осмотры должны производиться два раза в год: весной и осенью (до начала отопительного сезона).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2.3. Организация проведения осмотров и обследований объектов нежилого фонда осуществляется следующим образом: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2.3.1. Общие плановые осмотры, а также внеочередные, проводятся представителем собственника нежилого фонда.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2.3.2. Частичные плановые осмотры конструктивных элементов и инженерного оборудования проводятся представителями специализированных служб, обеспечивающих техническое обслуживание и ремонт.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 xml:space="preserve">Особое внимание в процессе осмотров должно быть уделено тем объектам </w:t>
      </w:r>
      <w:r w:rsidRPr="00807CAE">
        <w:rPr>
          <w:rFonts w:ascii="Times New Roman" w:hAnsi="Times New Roman" w:cs="Times New Roman"/>
          <w:sz w:val="28"/>
          <w:szCs w:val="28"/>
        </w:rPr>
        <w:lastRenderedPageBreak/>
        <w:t>нежилого фонда, их конструкциям и оборудованию, которые имеют физический износ свыше 60%.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2.4. Результаты осмотров должны отражаться в специальных документах по учету технического состояния объекта нежилого фонда: журналах, паспортах, актах.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2.5. Организация и планирование текущего ремонта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2.5.1. Продолжительность текущего ремонта определяется по нормам на каждый вид ремонтных работ конструкций и оборудования.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2.5.2. Периодичность текущего ремонта устанавливается в пределах трех - пяти лет с учетом группы капитальности зданий, физического износа и местных условий.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2.6. Планирование капитального ремонта нежилого фонда осуществляется в соответствии с действующим законодательством.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2.7. Подготовка жилищного фонда к сезонной эксплуатации: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2.7.1. Целью подготовки объектов нежилого фонда к сезонной эксплуатации является обеспечение сроков и качества выполнения работ по обслуживанию (содержанию и ремонту) нежилого фонда, обеспечивающих нормативные требования, и режимов функционирования инженерного оборудования в зимний период.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2.7.2. При подготовке нежилого фонда к эксплуатации в зимний период необходимо: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а) устранить дефекты: стен, фасадов, крыш,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</w:t>
      </w:r>
      <w:proofErr w:type="gramStart"/>
      <w:r w:rsidRPr="00807C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07CAE">
        <w:rPr>
          <w:rFonts w:ascii="Times New Roman" w:hAnsi="Times New Roman" w:cs="Times New Roman"/>
          <w:sz w:val="28"/>
          <w:szCs w:val="28"/>
        </w:rPr>
        <w:t>, водо- и электроснабжения;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 xml:space="preserve">б) привести в технически исправное состояние территорию зданий с обеспечением беспрепятственного отвода атмосферных и талых вод от </w:t>
      </w:r>
      <w:proofErr w:type="spellStart"/>
      <w:r w:rsidRPr="00807CAE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807CAE">
        <w:rPr>
          <w:rFonts w:ascii="Times New Roman" w:hAnsi="Times New Roman" w:cs="Times New Roman"/>
          <w:sz w:val="28"/>
          <w:szCs w:val="28"/>
        </w:rPr>
        <w:t>, от спусков (входов) в подвал и их оконных приямков;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в) обеспечить надлежащую гидроизоляцию фундаментов, стен подвала, цоколя и их сопряжения со смежными конструкциями, лестничных клеток, подвальных и чердачных помещений.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CD" w:rsidRPr="00807CAE" w:rsidRDefault="00AD6BCD" w:rsidP="00AD6B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3. Правила содержания объектов нежилого фонда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3.1. Объекты нежилого фонда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 xml:space="preserve">3.2. Устранение конденсата на трубах водопровода и канализации в санитарных узлах следует достигать частым проветриванием помещений при полностью открытых вентиляционных отверстиях. В случае недостаточности указанных </w:t>
      </w:r>
      <w:proofErr w:type="gramStart"/>
      <w:r w:rsidRPr="00807CAE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807CAE">
        <w:rPr>
          <w:rFonts w:ascii="Times New Roman" w:hAnsi="Times New Roman" w:cs="Times New Roman"/>
          <w:sz w:val="28"/>
          <w:szCs w:val="28"/>
        </w:rPr>
        <w:t xml:space="preserve"> трубопроводы рекомендуется утеплять и </w:t>
      </w:r>
      <w:proofErr w:type="spellStart"/>
      <w:r w:rsidRPr="00807CAE">
        <w:rPr>
          <w:rFonts w:ascii="Times New Roman" w:hAnsi="Times New Roman" w:cs="Times New Roman"/>
          <w:sz w:val="28"/>
          <w:szCs w:val="28"/>
        </w:rPr>
        <w:t>гидроизолировать</w:t>
      </w:r>
      <w:proofErr w:type="spellEnd"/>
      <w:r w:rsidRPr="00807CAE">
        <w:rPr>
          <w:rFonts w:ascii="Times New Roman" w:hAnsi="Times New Roman" w:cs="Times New Roman"/>
          <w:sz w:val="28"/>
          <w:szCs w:val="28"/>
        </w:rPr>
        <w:t>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3.3. Не допускается использование газовых и электрических плит для обогрева помещений.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CD" w:rsidRPr="00807CAE" w:rsidRDefault="00AD6BCD" w:rsidP="00AD6B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4. Перечень работ, относящихся к текущему ремонту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4.1. Фундаменты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 xml:space="preserve">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807CAE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807CAE">
        <w:rPr>
          <w:rFonts w:ascii="Times New Roman" w:hAnsi="Times New Roman" w:cs="Times New Roman"/>
          <w:sz w:val="28"/>
          <w:szCs w:val="28"/>
        </w:rPr>
        <w:t xml:space="preserve"> и входов в подвалы.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4.2. Стены и фасады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4.3. Перекрытия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Частичная смена отдельных элементов; заделка швов и трещин; укрепление и окраска.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4.4. Крыши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Усиление элементов деревянной стропильной системы, анти-</w:t>
      </w:r>
      <w:proofErr w:type="spellStart"/>
      <w:r w:rsidRPr="00807CAE">
        <w:rPr>
          <w:rFonts w:ascii="Times New Roman" w:hAnsi="Times New Roman" w:cs="Times New Roman"/>
          <w:sz w:val="28"/>
          <w:szCs w:val="28"/>
        </w:rPr>
        <w:t>септирование</w:t>
      </w:r>
      <w:proofErr w:type="spellEnd"/>
      <w:r w:rsidRPr="00807C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7CAE">
        <w:rPr>
          <w:rFonts w:ascii="Times New Roman" w:hAnsi="Times New Roman" w:cs="Times New Roman"/>
          <w:sz w:val="28"/>
          <w:szCs w:val="28"/>
        </w:rPr>
        <w:t>антиперирование</w:t>
      </w:r>
      <w:proofErr w:type="spellEnd"/>
      <w:r w:rsidRPr="00807CAE">
        <w:rPr>
          <w:rFonts w:ascii="Times New Roman" w:hAnsi="Times New Roman" w:cs="Times New Roman"/>
          <w:sz w:val="28"/>
          <w:szCs w:val="28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4.5. Оконные и дверные заполнения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Смена и восстановление отдельных элементов (приборов) и заполнений.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4.6. Полы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Замена, восстановление отдельных участков.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4.7. Внутренняя отделка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Восстановление отделки стен, потолков, полов отдельными участками.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4.8. Отопление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Установка, замена, восстановление и ремонт отдельных элементов и частей элементов внутренних систем отопления.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 xml:space="preserve">4.9. Водопровод. 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Установка, замена, восстановление и ремонт отдельных элементов и частей элементов внутренних систем водопроводов.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4.10. Электроснабжение и электротехнические устройства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Установка, замена и восстановление электроснабжения здания.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4.11. Внешнее благоустройство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 xml:space="preserve">Ремонт и восстановление разрушенных участков тротуаров, проездов, дорожек, </w:t>
      </w:r>
      <w:proofErr w:type="spellStart"/>
      <w:r w:rsidRPr="00807CAE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807CAE">
        <w:rPr>
          <w:rFonts w:ascii="Times New Roman" w:hAnsi="Times New Roman" w:cs="Times New Roman"/>
          <w:sz w:val="28"/>
          <w:szCs w:val="28"/>
        </w:rPr>
        <w:t xml:space="preserve"> ограждений.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CD" w:rsidRPr="00807CAE" w:rsidRDefault="00AD6BCD" w:rsidP="00AD6B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5. Примерный перечень работ, проводимых</w:t>
      </w:r>
    </w:p>
    <w:p w:rsidR="00AD6BCD" w:rsidRPr="00807CAE" w:rsidRDefault="00AD6BCD" w:rsidP="00AD6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при капитальном ремонте нежилого фонда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5.1. Обследование жилых зданий (включая сплошное обследование нежилого фонда) и изготовление проектно-сметной документации (независимо от периода проведения ремонтных работ).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5.2. Ремонтно-строительные работы по смене, восстановлению или замене элементов зданий (кроме полной замены каменных и бетонных фундаментов, несущих стен и каркасов).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lastRenderedPageBreak/>
        <w:t xml:space="preserve">5.3. Модернизация нежилых зданий при их капитальном ремонте (перепланировка с учетом разукрупнения, расширения площади за счет вспомогательных помещений; оборудование системами холодного водоснабжения, газоснабжения с присоединением к существующим магистральным сетям при расстоянии от ввода до точки подключения к магистралям до 150 м; устройство газоходов, бойлерных; холодного водоснабжения (в том числе с обязательным применением модернизированных отопительных приборов и трубопроводов из пластика, </w:t>
      </w:r>
      <w:proofErr w:type="spellStart"/>
      <w:r w:rsidRPr="00807CAE">
        <w:rPr>
          <w:rFonts w:ascii="Times New Roman" w:hAnsi="Times New Roman" w:cs="Times New Roman"/>
          <w:sz w:val="28"/>
          <w:szCs w:val="28"/>
        </w:rPr>
        <w:t>металлопластика</w:t>
      </w:r>
      <w:proofErr w:type="spellEnd"/>
      <w:r w:rsidRPr="00807CAE">
        <w:rPr>
          <w:rFonts w:ascii="Times New Roman" w:hAnsi="Times New Roman" w:cs="Times New Roman"/>
          <w:sz w:val="28"/>
          <w:szCs w:val="28"/>
        </w:rPr>
        <w:t xml:space="preserve"> и т.д. и запретом на установку стальных труб); перевод существующей сети электроснабжения на повышенное напряжение; устройство систем противопожарной автоматики и </w:t>
      </w:r>
      <w:proofErr w:type="spellStart"/>
      <w:r w:rsidRPr="00807CAE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807CAE">
        <w:rPr>
          <w:rFonts w:ascii="Times New Roman" w:hAnsi="Times New Roman" w:cs="Times New Roman"/>
          <w:sz w:val="28"/>
          <w:szCs w:val="28"/>
        </w:rPr>
        <w:t xml:space="preserve">; тепловых сетей, инженерного оборудования; благоустройство дворовых территорий (замощение, асфальтирование, озеленение, устройство ограждений); ремонт крыш, фасадов. 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5.4. Утепление нежилых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5.5. Замена внутриквартальных инженерных сетей.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5.6. Установка приборов учета расхода тепловой энергии на отопление, расхода холодной воды.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CD" w:rsidRPr="00807CAE" w:rsidRDefault="00AD6BCD" w:rsidP="00AD6B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6. Ответственность за нарушение настоящих Правил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За несоблюдение настоящих Правил физические и юридические лица, использующие объекты нежилого фонда, находящиеся в муниципальной собственности, несут ответственность в соответствии с действующим законодательством РФ.</w:t>
      </w:r>
    </w:p>
    <w:p w:rsidR="00AD6BCD" w:rsidRPr="00807CAE" w:rsidRDefault="00AD6BCD" w:rsidP="00AD6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5E0" w:rsidRPr="00EF359C" w:rsidRDefault="008B05E0" w:rsidP="00AD6B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8B05E0" w:rsidRPr="00EF359C" w:rsidSect="00BE3882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7D" w:rsidRDefault="00374B7D" w:rsidP="00917327">
      <w:pPr>
        <w:spacing w:after="0" w:line="240" w:lineRule="auto"/>
      </w:pPr>
      <w:r>
        <w:separator/>
      </w:r>
    </w:p>
  </w:endnote>
  <w:endnote w:type="continuationSeparator" w:id="0">
    <w:p w:rsidR="00374B7D" w:rsidRDefault="00374B7D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7D" w:rsidRDefault="00374B7D" w:rsidP="00917327">
      <w:pPr>
        <w:spacing w:after="0" w:line="240" w:lineRule="auto"/>
      </w:pPr>
      <w:r>
        <w:separator/>
      </w:r>
    </w:p>
  </w:footnote>
  <w:footnote w:type="continuationSeparator" w:id="0">
    <w:p w:rsidR="00374B7D" w:rsidRDefault="00374B7D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665956"/>
      <w:docPartObj>
        <w:docPartGallery w:val="Page Numbers (Top of Page)"/>
        <w:docPartUnique/>
      </w:docPartObj>
    </w:sdtPr>
    <w:sdtEndPr/>
    <w:sdtContent>
      <w:p w:rsidR="003158BF" w:rsidRDefault="003E2724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082E44">
          <w:rPr>
            <w:noProof/>
          </w:rPr>
          <w:t>2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D1B"/>
    <w:rsid w:val="00005038"/>
    <w:rsid w:val="00071379"/>
    <w:rsid w:val="00082E44"/>
    <w:rsid w:val="00090DF8"/>
    <w:rsid w:val="000C755B"/>
    <w:rsid w:val="000D3DBE"/>
    <w:rsid w:val="000F00E8"/>
    <w:rsid w:val="000F7C57"/>
    <w:rsid w:val="00133953"/>
    <w:rsid w:val="00140DB7"/>
    <w:rsid w:val="001660F4"/>
    <w:rsid w:val="001B09FC"/>
    <w:rsid w:val="001D00B5"/>
    <w:rsid w:val="001F5110"/>
    <w:rsid w:val="002153D8"/>
    <w:rsid w:val="00232733"/>
    <w:rsid w:val="00276C5A"/>
    <w:rsid w:val="002D3308"/>
    <w:rsid w:val="002D7FB8"/>
    <w:rsid w:val="002F033C"/>
    <w:rsid w:val="003002D4"/>
    <w:rsid w:val="00314C27"/>
    <w:rsid w:val="003158BF"/>
    <w:rsid w:val="00374B7D"/>
    <w:rsid w:val="003B59C8"/>
    <w:rsid w:val="003E2724"/>
    <w:rsid w:val="004502E0"/>
    <w:rsid w:val="00460A7B"/>
    <w:rsid w:val="00463947"/>
    <w:rsid w:val="00523C9B"/>
    <w:rsid w:val="006048A6"/>
    <w:rsid w:val="006074D2"/>
    <w:rsid w:val="00612CC4"/>
    <w:rsid w:val="006329B9"/>
    <w:rsid w:val="00634A8C"/>
    <w:rsid w:val="00664FB7"/>
    <w:rsid w:val="006920B6"/>
    <w:rsid w:val="006E1692"/>
    <w:rsid w:val="006F1D1B"/>
    <w:rsid w:val="007210AC"/>
    <w:rsid w:val="00734C36"/>
    <w:rsid w:val="007405ED"/>
    <w:rsid w:val="0075080D"/>
    <w:rsid w:val="00794023"/>
    <w:rsid w:val="007A64CD"/>
    <w:rsid w:val="007B56AC"/>
    <w:rsid w:val="007E1EF3"/>
    <w:rsid w:val="00820B67"/>
    <w:rsid w:val="00831D5F"/>
    <w:rsid w:val="00832A86"/>
    <w:rsid w:val="008B05E0"/>
    <w:rsid w:val="008C184F"/>
    <w:rsid w:val="00907573"/>
    <w:rsid w:val="00917327"/>
    <w:rsid w:val="00920CC9"/>
    <w:rsid w:val="00922162"/>
    <w:rsid w:val="00A0453A"/>
    <w:rsid w:val="00A50D92"/>
    <w:rsid w:val="00A80539"/>
    <w:rsid w:val="00A86C38"/>
    <w:rsid w:val="00AC175A"/>
    <w:rsid w:val="00AD6BCD"/>
    <w:rsid w:val="00BE3882"/>
    <w:rsid w:val="00BF72C8"/>
    <w:rsid w:val="00C45344"/>
    <w:rsid w:val="00C67E3D"/>
    <w:rsid w:val="00CA269A"/>
    <w:rsid w:val="00D13081"/>
    <w:rsid w:val="00D35E71"/>
    <w:rsid w:val="00D66284"/>
    <w:rsid w:val="00DD60B8"/>
    <w:rsid w:val="00E10827"/>
    <w:rsid w:val="00E4648D"/>
    <w:rsid w:val="00EB1771"/>
    <w:rsid w:val="00EF359C"/>
    <w:rsid w:val="00F21C97"/>
    <w:rsid w:val="00F3435B"/>
    <w:rsid w:val="00F464C0"/>
    <w:rsid w:val="00F906B6"/>
    <w:rsid w:val="00FA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38"/>
  </w:style>
  <w:style w:type="paragraph" w:styleId="1">
    <w:name w:val="heading 1"/>
    <w:basedOn w:val="a"/>
    <w:link w:val="10"/>
    <w:uiPriority w:val="9"/>
    <w:qFormat/>
    <w:rsid w:val="00A50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0D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A50D92"/>
  </w:style>
  <w:style w:type="paragraph" w:styleId="ac">
    <w:name w:val="Normal (Web)"/>
    <w:basedOn w:val="a"/>
    <w:rsid w:val="0014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F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D6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F84456BA8B90E39860B6F5C4D90A955470A2FD7776CD13560FA314717D0EF7292CC5DD136AF75CtB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0C37-6728-46F9-9CB1-F4FBFCA6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24</cp:revision>
  <cp:lastPrinted>2022-02-07T08:13:00Z</cp:lastPrinted>
  <dcterms:created xsi:type="dcterms:W3CDTF">2019-01-29T10:14:00Z</dcterms:created>
  <dcterms:modified xsi:type="dcterms:W3CDTF">2022-02-07T08:13:00Z</dcterms:modified>
</cp:coreProperties>
</file>