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6E" w:rsidRDefault="0091716E"/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690D35" w:rsidRPr="00690D35" w:rsidRDefault="00690D35" w:rsidP="0069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D35" w:rsidRPr="00690D35" w:rsidRDefault="00690D35" w:rsidP="0069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21.03.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                  №  30</w:t>
      </w:r>
    </w:p>
    <w:p w:rsidR="00690D35" w:rsidRPr="00690D35" w:rsidRDefault="00690D35" w:rsidP="0069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690D35" w:rsidRPr="00690D35" w:rsidTr="004D7ECD">
        <w:trPr>
          <w:cantSplit/>
        </w:trPr>
        <w:tc>
          <w:tcPr>
            <w:tcW w:w="9464" w:type="dxa"/>
            <w:shd w:val="clear" w:color="auto" w:fill="auto"/>
          </w:tcPr>
          <w:p w:rsidR="00690D35" w:rsidRPr="00690D35" w:rsidRDefault="00690D35" w:rsidP="00690D3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690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      </w:r>
            <w:proofErr w:type="gramStart"/>
            <w:r w:rsidRPr="00690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Pr="00690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особо охраняемых природных территорий местного значения в границах  Летницкого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0D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 xml:space="preserve">на 2022 год </w:t>
            </w:r>
          </w:p>
          <w:p w:rsidR="00690D35" w:rsidRPr="00690D35" w:rsidRDefault="00690D35" w:rsidP="00690D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</w:tbl>
    <w:p w:rsidR="00690D35" w:rsidRPr="00690D35" w:rsidRDefault="00690D35" w:rsidP="00690D35">
      <w:pPr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со </w:t>
      </w:r>
      <w:hyperlink r:id="rId5" w:history="1">
        <w:r w:rsidRPr="00690D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статьёй 17.1</w:t>
        </w:r>
      </w:hyperlink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hyperlink r:id="rId6" w:history="1">
        <w:r w:rsidRPr="00690D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44</w:t>
        </w:r>
      </w:hyperlink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ценностям»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Положением о муниципальном контроле </w:t>
      </w:r>
      <w:bookmarkStart w:id="0" w:name="_Hlk77847076"/>
      <w:bookmarkStart w:id="1" w:name="_Hlk77671647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bookmarkEnd w:id="0"/>
      <w:bookmarkEnd w:id="1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в области охраны 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 xml:space="preserve">и </w:t>
      </w:r>
      <w:proofErr w:type="gramStart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 в границах Летницкого сельского поселения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утвержденным решением Собрания депутатов Летницкого сельского поселения 11.11.2021 №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90D35" w:rsidRPr="00690D35" w:rsidRDefault="00690D35" w:rsidP="00690D35">
      <w:pPr>
        <w:suppressAutoHyphens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</w:p>
    <w:p w:rsidR="00690D35" w:rsidRPr="00690D35" w:rsidRDefault="00690D35" w:rsidP="00690D35">
      <w:pPr>
        <w:suppressAutoHyphens/>
        <w:spacing w:after="0" w:line="312" w:lineRule="exac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 местного значения в границах  Летницкого сельского поселения на 2022 год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90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>согласно приложению.</w:t>
      </w:r>
    </w:p>
    <w:p w:rsidR="00690D35" w:rsidRPr="00690D35" w:rsidRDefault="00690D35" w:rsidP="00690D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2.   Должностному лицу, уполномоченному осуществлять контроль Администрации Летницкого сельского поселения обеспечить выполнение мероприятий 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</w:t>
      </w:r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90D35" w:rsidRPr="00690D35" w:rsidRDefault="00690D35" w:rsidP="00690D35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настоящее постановление на официальном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Летницкого сельского поселения в информационно-коммуникационной сети «Интернет»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90D35" w:rsidRPr="00690D35" w:rsidRDefault="00690D35" w:rsidP="00690D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4. </w:t>
      </w:r>
      <w:proofErr w:type="gramStart"/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выполнением настоящего постановления оставляю за собой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0D35" w:rsidRPr="00690D35" w:rsidRDefault="00690D35" w:rsidP="00690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0D35" w:rsidRPr="00690D35" w:rsidRDefault="00690D35" w:rsidP="00690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D35" w:rsidRPr="00690D35" w:rsidRDefault="00690D35" w:rsidP="00690D3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690D35" w:rsidRPr="00690D35" w:rsidRDefault="00690D35" w:rsidP="00690D3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Летницкого сельского поселения                                      С.В. Пожидаев</w:t>
      </w:r>
    </w:p>
    <w:p w:rsidR="00690D35" w:rsidRPr="00690D35" w:rsidRDefault="00690D35" w:rsidP="00690D3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Default="00690D35"/>
    <w:p w:rsidR="00690D35" w:rsidRPr="00690D35" w:rsidRDefault="00690D35" w:rsidP="00690D35">
      <w:pPr>
        <w:spacing w:after="0"/>
        <w:jc w:val="right"/>
        <w:rPr>
          <w:rFonts w:ascii="Times New Roman" w:hAnsi="Times New Roman" w:cs="Times New Roman"/>
        </w:rPr>
      </w:pPr>
      <w:r w:rsidRPr="00690D35">
        <w:rPr>
          <w:rFonts w:ascii="Times New Roman" w:hAnsi="Times New Roman" w:cs="Times New Roman"/>
        </w:rPr>
        <w:lastRenderedPageBreak/>
        <w:t>Приложение</w:t>
      </w:r>
    </w:p>
    <w:p w:rsidR="00690D35" w:rsidRPr="00690D35" w:rsidRDefault="00690D35" w:rsidP="00690D35">
      <w:pPr>
        <w:spacing w:after="0"/>
        <w:jc w:val="right"/>
        <w:rPr>
          <w:rFonts w:ascii="Times New Roman" w:hAnsi="Times New Roman" w:cs="Times New Roman"/>
        </w:rPr>
      </w:pPr>
      <w:r w:rsidRPr="00690D35">
        <w:rPr>
          <w:rFonts w:ascii="Times New Roman" w:hAnsi="Times New Roman" w:cs="Times New Roman"/>
        </w:rPr>
        <w:t xml:space="preserve"> к постановлению Администрации Летницкого</w:t>
      </w:r>
    </w:p>
    <w:p w:rsidR="00690D35" w:rsidRPr="00690D35" w:rsidRDefault="00690D35" w:rsidP="00690D35">
      <w:pPr>
        <w:spacing w:after="0"/>
        <w:jc w:val="right"/>
        <w:rPr>
          <w:rFonts w:ascii="Times New Roman" w:hAnsi="Times New Roman" w:cs="Times New Roman"/>
        </w:rPr>
      </w:pPr>
      <w:r w:rsidRPr="00690D35">
        <w:rPr>
          <w:rFonts w:ascii="Times New Roman" w:hAnsi="Times New Roman" w:cs="Times New Roman"/>
        </w:rPr>
        <w:t xml:space="preserve"> сельского поселения </w:t>
      </w:r>
    </w:p>
    <w:p w:rsidR="00690D35" w:rsidRPr="00690D35" w:rsidRDefault="00690D35" w:rsidP="00690D35">
      <w:pPr>
        <w:spacing w:after="0"/>
        <w:jc w:val="right"/>
        <w:rPr>
          <w:rFonts w:ascii="Times New Roman" w:hAnsi="Times New Roman" w:cs="Times New Roman"/>
        </w:rPr>
      </w:pPr>
      <w:r w:rsidRPr="00690D35">
        <w:rPr>
          <w:rFonts w:ascii="Times New Roman" w:hAnsi="Times New Roman" w:cs="Times New Roman"/>
        </w:rPr>
        <w:t>от 21.03.2022 года №30</w:t>
      </w:r>
    </w:p>
    <w:p w:rsidR="00690D35" w:rsidRDefault="00690D35"/>
    <w:p w:rsidR="00690D35" w:rsidRPr="00415203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>ПРОГРАММА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 xml:space="preserve">профилактики рисков причинения вреда (ущерба) </w:t>
      </w:r>
    </w:p>
    <w:p w:rsidR="00690D35" w:rsidRPr="00415203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 xml:space="preserve">охраняемым законом ценностям </w:t>
      </w:r>
      <w:r>
        <w:rPr>
          <w:rFonts w:ascii="Times New Roman" w:hAnsi="Times New Roman" w:cs="Times New Roman"/>
          <w:b/>
          <w:sz w:val="28"/>
        </w:rPr>
        <w:t>при</w:t>
      </w:r>
      <w:r w:rsidRPr="00415203">
        <w:rPr>
          <w:rFonts w:ascii="Times New Roman" w:hAnsi="Times New Roman" w:cs="Times New Roman"/>
          <w:b/>
          <w:sz w:val="28"/>
        </w:rPr>
        <w:t xml:space="preserve"> осуществлени</w:t>
      </w:r>
      <w:r>
        <w:rPr>
          <w:rFonts w:ascii="Times New Roman" w:hAnsi="Times New Roman" w:cs="Times New Roman"/>
          <w:b/>
          <w:sz w:val="28"/>
        </w:rPr>
        <w:t>и</w:t>
      </w:r>
      <w:r w:rsidRPr="00415203">
        <w:rPr>
          <w:rFonts w:ascii="Times New Roman" w:hAnsi="Times New Roman" w:cs="Times New Roman"/>
          <w:b/>
          <w:sz w:val="28"/>
        </w:rPr>
        <w:t xml:space="preserve"> муниципального контроля </w:t>
      </w:r>
      <w:r w:rsidRPr="00645AE9">
        <w:rPr>
          <w:rFonts w:ascii="Times New Roman" w:hAnsi="Times New Roman" w:cs="Times New Roman"/>
          <w:b/>
          <w:sz w:val="28"/>
        </w:rPr>
        <w:t xml:space="preserve">в области охраны и </w:t>
      </w:r>
      <w:proofErr w:type="gramStart"/>
      <w:r w:rsidRPr="00645AE9">
        <w:rPr>
          <w:rFonts w:ascii="Times New Roman" w:hAnsi="Times New Roman" w:cs="Times New Roman"/>
          <w:b/>
          <w:sz w:val="28"/>
        </w:rPr>
        <w:t>использования</w:t>
      </w:r>
      <w:proofErr w:type="gramEnd"/>
      <w:r w:rsidRPr="00645AE9">
        <w:rPr>
          <w:rFonts w:ascii="Times New Roman" w:hAnsi="Times New Roman" w:cs="Times New Roman"/>
          <w:b/>
          <w:sz w:val="28"/>
        </w:rPr>
        <w:t xml:space="preserve"> особо охраняемых природных территорий местного значения в границах </w:t>
      </w:r>
      <w:r>
        <w:rPr>
          <w:rFonts w:ascii="Times New Roman" w:hAnsi="Times New Roman" w:cs="Times New Roman"/>
          <w:b/>
          <w:sz w:val="28"/>
        </w:rPr>
        <w:t xml:space="preserve"> Летницкого сельского поселения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61F6A">
        <w:rPr>
          <w:rFonts w:ascii="Times New Roman" w:hAnsi="Times New Roman" w:cs="Times New Roman"/>
          <w:sz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645AE9">
        <w:rPr>
          <w:rFonts w:ascii="Times New Roman" w:hAnsi="Times New Roman" w:cs="Times New Roman"/>
          <w:sz w:val="28"/>
        </w:rPr>
        <w:t xml:space="preserve">в области охраны и </w:t>
      </w:r>
      <w:proofErr w:type="gramStart"/>
      <w:r w:rsidRPr="00645AE9">
        <w:rPr>
          <w:rFonts w:ascii="Times New Roman" w:hAnsi="Times New Roman" w:cs="Times New Roman"/>
          <w:sz w:val="28"/>
        </w:rPr>
        <w:t>использования</w:t>
      </w:r>
      <w:proofErr w:type="gramEnd"/>
      <w:r w:rsidRPr="00645AE9">
        <w:rPr>
          <w:rFonts w:ascii="Times New Roman" w:hAnsi="Times New Roman" w:cs="Times New Roman"/>
          <w:sz w:val="28"/>
        </w:rPr>
        <w:t xml:space="preserve"> особо охраняемых природных территорий местного значения в границах </w:t>
      </w:r>
      <w:r>
        <w:rPr>
          <w:rFonts w:ascii="Times New Roman" w:hAnsi="Times New Roman" w:cs="Times New Roman"/>
          <w:sz w:val="28"/>
        </w:rPr>
        <w:t>Летницкого сельского поселения</w:t>
      </w:r>
      <w:r w:rsidRPr="00645AE9">
        <w:rPr>
          <w:rFonts w:ascii="Times New Roman" w:hAnsi="Times New Roman" w:cs="Times New Roman"/>
          <w:sz w:val="28"/>
        </w:rPr>
        <w:t xml:space="preserve"> </w:t>
      </w:r>
      <w:r w:rsidRPr="00661F6A">
        <w:rPr>
          <w:rFonts w:ascii="Times New Roman" w:hAnsi="Times New Roman" w:cs="Times New Roman"/>
          <w:sz w:val="28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39B5">
        <w:rPr>
          <w:rFonts w:ascii="Times New Roman" w:hAnsi="Times New Roman" w:cs="Times New Roman"/>
          <w:b/>
          <w:sz w:val="28"/>
          <w:lang w:val="en-US"/>
        </w:rPr>
        <w:t>I</w:t>
      </w:r>
      <w:r w:rsidRPr="00B839B5">
        <w:rPr>
          <w:rFonts w:ascii="Times New Roman" w:hAnsi="Times New Roman" w:cs="Times New Roman"/>
          <w:b/>
          <w:sz w:val="28"/>
        </w:rPr>
        <w:t xml:space="preserve">. Анализ </w:t>
      </w:r>
      <w:r w:rsidRPr="002214DF">
        <w:rPr>
          <w:rFonts w:ascii="Times New Roman" w:hAnsi="Times New Roman" w:cs="Times New Roman"/>
          <w:b/>
          <w:sz w:val="28"/>
        </w:rPr>
        <w:t xml:space="preserve">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14DF">
        <w:rPr>
          <w:rFonts w:ascii="Times New Roman" w:hAnsi="Times New Roman" w:cs="Times New Roman"/>
          <w:b/>
          <w:sz w:val="28"/>
        </w:rPr>
        <w:t>направлена Программа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Муниципальный контроль </w:t>
      </w:r>
      <w:r w:rsidRPr="00645AE9">
        <w:rPr>
          <w:rFonts w:ascii="Times New Roman" w:hAnsi="Times New Roman" w:cs="Times New Roman"/>
          <w:sz w:val="28"/>
        </w:rPr>
        <w:t xml:space="preserve">в области охраны и использования особо охраняемых природных территорий местного значения </w:t>
      </w:r>
      <w:r>
        <w:rPr>
          <w:rFonts w:ascii="Times New Roman" w:hAnsi="Times New Roman" w:cs="Times New Roman"/>
          <w:sz w:val="28"/>
        </w:rPr>
        <w:t>(далее – муниципальный контроль) на территории</w:t>
      </w:r>
      <w:r>
        <w:rPr>
          <w:rFonts w:ascii="Times New Roman" w:hAnsi="Times New Roman" w:cs="Times New Roman"/>
          <w:sz w:val="28"/>
        </w:rPr>
        <w:t xml:space="preserve"> Летницкого сельского поселения </w:t>
      </w:r>
      <w:r>
        <w:rPr>
          <w:rFonts w:ascii="Times New Roman" w:hAnsi="Times New Roman" w:cs="Times New Roman"/>
          <w:sz w:val="28"/>
        </w:rPr>
        <w:t>осуществляется администрацией</w:t>
      </w:r>
      <w:r>
        <w:rPr>
          <w:rFonts w:ascii="Times New Roman" w:hAnsi="Times New Roman" w:cs="Times New Roman"/>
          <w:sz w:val="28"/>
        </w:rPr>
        <w:t xml:space="preserve"> Летницкого сельского поселени</w:t>
      </w:r>
      <w:proofErr w:type="gramStart"/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 xml:space="preserve">далее – Администрация). Должностными лицами Администрации, уполномоченными на осуществление муниципального контроля являются должностные </w:t>
      </w:r>
      <w:proofErr w:type="gramStart"/>
      <w:r>
        <w:rPr>
          <w:rFonts w:ascii="Times New Roman" w:hAnsi="Times New Roman" w:cs="Times New Roman"/>
          <w:sz w:val="28"/>
        </w:rPr>
        <w:t>лица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назначенные в соответствии с распоряжением главы</w:t>
      </w:r>
      <w:r>
        <w:rPr>
          <w:rFonts w:ascii="Times New Roman" w:hAnsi="Times New Roman" w:cs="Times New Roman"/>
          <w:sz w:val="28"/>
        </w:rPr>
        <w:t xml:space="preserve"> А</w:t>
      </w:r>
      <w:r w:rsidRPr="0030277E">
        <w:rPr>
          <w:rFonts w:ascii="Times New Roman" w:hAnsi="Times New Roman" w:cs="Times New Roman"/>
          <w:sz w:val="28"/>
        </w:rPr>
        <w:t>дминистрации</w:t>
      </w:r>
      <w:r>
        <w:rPr>
          <w:rFonts w:ascii="Times New Roman" w:hAnsi="Times New Roman" w:cs="Times New Roman"/>
          <w:sz w:val="28"/>
        </w:rPr>
        <w:t>.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14DF">
        <w:rPr>
          <w:rFonts w:ascii="Times New Roman" w:hAnsi="Times New Roman" w:cs="Times New Roman"/>
          <w:sz w:val="28"/>
        </w:rPr>
        <w:t xml:space="preserve">Объектами </w:t>
      </w:r>
      <w:r>
        <w:rPr>
          <w:rFonts w:ascii="Times New Roman" w:hAnsi="Times New Roman" w:cs="Times New Roman"/>
          <w:sz w:val="28"/>
        </w:rPr>
        <w:t xml:space="preserve">контроля </w:t>
      </w:r>
      <w:r w:rsidRPr="002214DF">
        <w:rPr>
          <w:rFonts w:ascii="Times New Roman" w:hAnsi="Times New Roman" w:cs="Times New Roman"/>
          <w:sz w:val="28"/>
        </w:rPr>
        <w:t>являются</w:t>
      </w:r>
      <w:r>
        <w:rPr>
          <w:rFonts w:ascii="Times New Roman" w:hAnsi="Times New Roman" w:cs="Times New Roman"/>
          <w:sz w:val="28"/>
        </w:rPr>
        <w:t>:</w:t>
      </w:r>
    </w:p>
    <w:p w:rsidR="00690D35" w:rsidRPr="00F652BA" w:rsidRDefault="00690D35" w:rsidP="00690D3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2BA">
        <w:rPr>
          <w:rFonts w:ascii="Times New Roman" w:hAnsi="Times New Roman" w:cs="Times New Roman"/>
          <w:sz w:val="28"/>
          <w:szCs w:val="28"/>
        </w:rPr>
        <w:t>а) особо охраняемые природные территории;</w:t>
      </w:r>
    </w:p>
    <w:p w:rsidR="00690D35" w:rsidRPr="00F652BA" w:rsidRDefault="00690D35" w:rsidP="00690D3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BA">
        <w:rPr>
          <w:rFonts w:ascii="Times New Roman" w:hAnsi="Times New Roman" w:cs="Times New Roman"/>
          <w:sz w:val="28"/>
          <w:szCs w:val="28"/>
        </w:rPr>
        <w:tab/>
        <w:t xml:space="preserve">б) деятельность, действия (бездействие) контролируемых лиц в области охраны и </w:t>
      </w:r>
      <w:proofErr w:type="gramStart"/>
      <w:r w:rsidRPr="00F652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F652B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35" w:rsidRPr="002E58AD" w:rsidRDefault="00690D35" w:rsidP="00690D3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52BA">
        <w:rPr>
          <w:rFonts w:ascii="Times New Roman" w:hAnsi="Times New Roman" w:cs="Times New Roman"/>
          <w:sz w:val="28"/>
          <w:szCs w:val="28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F652BA">
        <w:rPr>
          <w:rFonts w:ascii="Times New Roman" w:hAnsi="Times New Roman" w:cs="Times New Roman"/>
          <w:sz w:val="28"/>
          <w:szCs w:val="28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14DF">
        <w:rPr>
          <w:rFonts w:ascii="Times New Roman" w:hAnsi="Times New Roman" w:cs="Times New Roman"/>
          <w:sz w:val="28"/>
        </w:rPr>
        <w:t>Контролируемыми лицами при осуществлении муниципального контроля являются юридически</w:t>
      </w:r>
      <w:r>
        <w:rPr>
          <w:rFonts w:ascii="Times New Roman" w:hAnsi="Times New Roman" w:cs="Times New Roman"/>
          <w:sz w:val="28"/>
        </w:rPr>
        <w:t>е</w:t>
      </w:r>
      <w:r w:rsidRPr="002214DF">
        <w:rPr>
          <w:rFonts w:ascii="Times New Roman" w:hAnsi="Times New Roman" w:cs="Times New Roman"/>
          <w:sz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</w:rPr>
        <w:t>е</w:t>
      </w:r>
      <w:r w:rsidRPr="002214DF">
        <w:rPr>
          <w:rFonts w:ascii="Times New Roman" w:hAnsi="Times New Roman" w:cs="Times New Roman"/>
          <w:sz w:val="28"/>
        </w:rPr>
        <w:t xml:space="preserve"> предприниматели, граждан</w:t>
      </w:r>
      <w:r>
        <w:rPr>
          <w:rFonts w:ascii="Times New Roman" w:hAnsi="Times New Roman" w:cs="Times New Roman"/>
          <w:sz w:val="28"/>
        </w:rPr>
        <w:t>е.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14DF">
        <w:rPr>
          <w:rFonts w:ascii="Times New Roman" w:hAnsi="Times New Roman" w:cs="Times New Roman"/>
          <w:sz w:val="28"/>
        </w:rPr>
        <w:t xml:space="preserve">Главной задачей </w:t>
      </w:r>
      <w:r>
        <w:rPr>
          <w:rFonts w:ascii="Times New Roman" w:hAnsi="Times New Roman" w:cs="Times New Roman"/>
          <w:sz w:val="28"/>
        </w:rPr>
        <w:t>А</w:t>
      </w:r>
      <w:r w:rsidRPr="002214DF">
        <w:rPr>
          <w:rFonts w:ascii="Times New Roman" w:hAnsi="Times New Roman" w:cs="Times New Roman"/>
          <w:sz w:val="28"/>
        </w:rPr>
        <w:t>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90D35" w:rsidRPr="00645AE9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5604">
        <w:rPr>
          <w:rFonts w:ascii="Times New Roman" w:hAnsi="Times New Roman" w:cs="Times New Roman"/>
          <w:sz w:val="28"/>
        </w:rPr>
        <w:t xml:space="preserve"> </w:t>
      </w:r>
      <w:r w:rsidRPr="00645AE9">
        <w:rPr>
          <w:rFonts w:ascii="Times New Roman" w:hAnsi="Times New Roman" w:cs="Times New Roman"/>
          <w:sz w:val="28"/>
        </w:rPr>
        <w:t xml:space="preserve"> Перечень особо охраняемых природн</w:t>
      </w:r>
      <w:r w:rsidR="00965604">
        <w:rPr>
          <w:rFonts w:ascii="Times New Roman" w:hAnsi="Times New Roman" w:cs="Times New Roman"/>
          <w:sz w:val="28"/>
        </w:rPr>
        <w:t>ых территорий местного значения утверждается Правительством Ростовской области.</w:t>
      </w:r>
    </w:p>
    <w:p w:rsidR="00690D35" w:rsidRDefault="00690D35" w:rsidP="00965604">
      <w:pPr>
        <w:pStyle w:val="a3"/>
        <w:jc w:val="both"/>
        <w:rPr>
          <w:rFonts w:ascii="Times New Roman" w:hAnsi="Times New Roman" w:cs="Times New Roman"/>
          <w:sz w:val="28"/>
        </w:rPr>
      </w:pPr>
      <w:r w:rsidRPr="00645AE9">
        <w:rPr>
          <w:rFonts w:ascii="Times New Roman" w:hAnsi="Times New Roman" w:cs="Times New Roman"/>
          <w:sz w:val="28"/>
        </w:rPr>
        <w:tab/>
        <w:t>В соответствии с Федеральным законом от 14.03.1995 N 33-ФЗ  «Об особо охраняемых природных территориях», 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>
        <w:rPr>
          <w:rFonts w:ascii="Times New Roman" w:hAnsi="Times New Roman" w:cs="Times New Roman"/>
          <w:sz w:val="28"/>
        </w:rPr>
        <w:tab/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FCA">
        <w:rPr>
          <w:rFonts w:ascii="Times New Roman" w:hAnsi="Times New Roman" w:cs="Times New Roman"/>
          <w:sz w:val="28"/>
        </w:rPr>
        <w:t>Основной проблемой, на минимизацию которой рассчитана Программа в 20</w:t>
      </w:r>
      <w:r>
        <w:rPr>
          <w:rFonts w:ascii="Times New Roman" w:hAnsi="Times New Roman" w:cs="Times New Roman"/>
          <w:sz w:val="28"/>
        </w:rPr>
        <w:t>22</w:t>
      </w:r>
      <w:r w:rsidRPr="00AB4FCA">
        <w:rPr>
          <w:rFonts w:ascii="Times New Roman" w:hAnsi="Times New Roman" w:cs="Times New Roman"/>
          <w:sz w:val="28"/>
        </w:rPr>
        <w:t xml:space="preserve"> году, является </w:t>
      </w:r>
      <w:r>
        <w:rPr>
          <w:rFonts w:ascii="Times New Roman" w:hAnsi="Times New Roman" w:cs="Times New Roman"/>
          <w:sz w:val="28"/>
        </w:rPr>
        <w:t>недостаточная информированность контролируемых лиц о местах расположения, правилах посещения и использования ООПТ.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31CFD">
        <w:rPr>
          <w:rFonts w:ascii="Times New Roman" w:hAnsi="Times New Roman" w:cs="Times New Roman"/>
          <w:b/>
          <w:sz w:val="28"/>
          <w:lang w:val="en-US"/>
        </w:rPr>
        <w:t>II</w:t>
      </w:r>
      <w:r w:rsidRPr="00E31CFD">
        <w:rPr>
          <w:rFonts w:ascii="Times New Roman" w:hAnsi="Times New Roman" w:cs="Times New Roman"/>
          <w:b/>
          <w:sz w:val="28"/>
        </w:rPr>
        <w:t>. Цели и задачи реализации программы профилактики.</w:t>
      </w:r>
    </w:p>
    <w:p w:rsidR="00690D35" w:rsidRPr="00E31CFD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E31CFD">
        <w:rPr>
          <w:rFonts w:ascii="Times New Roman" w:hAnsi="Times New Roman" w:cs="Times New Roman"/>
          <w:sz w:val="28"/>
        </w:rPr>
        <w:t>1. Целями проведения профилактических мероприятий являются: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повышение прозрачности деятельности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E31CFD">
        <w:rPr>
          <w:rFonts w:ascii="Times New Roman" w:hAnsi="Times New Roman" w:cs="Times New Roman"/>
          <w:sz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31CFD">
        <w:rPr>
          <w:rFonts w:ascii="Times New Roman" w:hAnsi="Times New Roman" w:cs="Times New Roman"/>
          <w:sz w:val="28"/>
        </w:rPr>
        <w:t xml:space="preserve"> контроля;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снижение административных и финансовых издержек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E31CFD">
        <w:rPr>
          <w:rFonts w:ascii="Times New Roman" w:hAnsi="Times New Roman" w:cs="Times New Roman"/>
          <w:sz w:val="28"/>
        </w:rPr>
        <w:t>по сравнению с ведением контрольно</w:t>
      </w:r>
      <w:r>
        <w:rPr>
          <w:rFonts w:ascii="Times New Roman" w:hAnsi="Times New Roman" w:cs="Times New Roman"/>
          <w:sz w:val="28"/>
        </w:rPr>
        <w:t>й</w:t>
      </w:r>
      <w:r w:rsidRPr="00E31CFD">
        <w:rPr>
          <w:rFonts w:ascii="Times New Roman" w:hAnsi="Times New Roman" w:cs="Times New Roman"/>
          <w:sz w:val="28"/>
        </w:rPr>
        <w:t xml:space="preserve"> деятельности исключительно путем проведения контрольн</w:t>
      </w:r>
      <w:r>
        <w:rPr>
          <w:rFonts w:ascii="Times New Roman" w:hAnsi="Times New Roman" w:cs="Times New Roman"/>
          <w:sz w:val="28"/>
        </w:rPr>
        <w:t>ых</w:t>
      </w:r>
      <w:r w:rsidRPr="00E31CFD">
        <w:rPr>
          <w:rFonts w:ascii="Times New Roman" w:hAnsi="Times New Roman" w:cs="Times New Roman"/>
          <w:sz w:val="28"/>
        </w:rPr>
        <w:t xml:space="preserve"> мероприятий;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предупреждение </w:t>
      </w:r>
      <w:proofErr w:type="gramStart"/>
      <w:r w:rsidRPr="00E31CFD">
        <w:rPr>
          <w:rFonts w:ascii="Times New Roman" w:hAnsi="Times New Roman" w:cs="Times New Roman"/>
          <w:sz w:val="28"/>
        </w:rPr>
        <w:t>нарушения</w:t>
      </w:r>
      <w:proofErr w:type="gramEnd"/>
      <w:r w:rsidRPr="00E31CFD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требований.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E31CFD">
        <w:rPr>
          <w:rFonts w:ascii="Times New Roman" w:hAnsi="Times New Roman" w:cs="Times New Roman"/>
          <w:sz w:val="28"/>
        </w:rPr>
        <w:t xml:space="preserve">2. Проведение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r w:rsidRPr="00E31CFD">
        <w:rPr>
          <w:rFonts w:ascii="Times New Roman" w:hAnsi="Times New Roman" w:cs="Times New Roman"/>
          <w:sz w:val="28"/>
        </w:rPr>
        <w:t>профилактических мероприятий направлено на решение следующих задач: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E31CFD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оценка состояния подконтрольной сферы;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E31CFD">
        <w:rPr>
          <w:rFonts w:ascii="Times New Roman" w:hAnsi="Times New Roman" w:cs="Times New Roman"/>
          <w:sz w:val="28"/>
        </w:rPr>
        <w:t xml:space="preserve">3. Профилактические мероприятия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r w:rsidRPr="00E31CFD">
        <w:rPr>
          <w:rFonts w:ascii="Times New Roman" w:hAnsi="Times New Roman" w:cs="Times New Roman"/>
          <w:sz w:val="28"/>
        </w:rPr>
        <w:t>планируются и осуществляются на основе соблюдения следующих базовых принципов: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r w:rsidRPr="00E31CFD">
        <w:rPr>
          <w:rFonts w:ascii="Times New Roman" w:hAnsi="Times New Roman" w:cs="Times New Roman"/>
          <w:sz w:val="28"/>
        </w:rPr>
        <w:t>по поводу предмета профилактических мероприятий, их качества и результативности;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90D35" w:rsidRPr="00E31CFD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принцип периодичности - обеспечение регулярности проведения профилактических мероприятий.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5EF7">
        <w:rPr>
          <w:rFonts w:ascii="Times New Roman" w:hAnsi="Times New Roman" w:cs="Times New Roman"/>
          <w:b/>
          <w:sz w:val="28"/>
          <w:lang w:val="en-US"/>
        </w:rPr>
        <w:t>III</w:t>
      </w:r>
      <w:r w:rsidRPr="00CD5EF7">
        <w:rPr>
          <w:rFonts w:ascii="Times New Roman" w:hAnsi="Times New Roman" w:cs="Times New Roman"/>
          <w:b/>
          <w:sz w:val="28"/>
        </w:rPr>
        <w:t xml:space="preserve">. Перечень профилактических мероприятий, </w:t>
      </w:r>
    </w:p>
    <w:p w:rsidR="00690D35" w:rsidRPr="00CD5EF7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5EF7">
        <w:rPr>
          <w:rFonts w:ascii="Times New Roman" w:hAnsi="Times New Roman" w:cs="Times New Roman"/>
          <w:b/>
          <w:sz w:val="28"/>
        </w:rPr>
        <w:t>сроки (периодичность) их проведения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90D35" w:rsidTr="004D7ECD">
        <w:tc>
          <w:tcPr>
            <w:tcW w:w="2518" w:type="dxa"/>
          </w:tcPr>
          <w:p w:rsidR="00690D35" w:rsidRPr="001D0E4E" w:rsidRDefault="00690D35" w:rsidP="004D7E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Вид профилактического мероприятия</w:t>
            </w:r>
          </w:p>
        </w:tc>
        <w:tc>
          <w:tcPr>
            <w:tcW w:w="7053" w:type="dxa"/>
          </w:tcPr>
          <w:p w:rsidR="00690D35" w:rsidRPr="001D0E4E" w:rsidRDefault="00690D35" w:rsidP="004D7E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Порядок, сроки, способы реализации профилактического мероприятия</w:t>
            </w:r>
          </w:p>
        </w:tc>
      </w:tr>
      <w:tr w:rsidR="00690D35" w:rsidTr="004D7ECD">
        <w:tc>
          <w:tcPr>
            <w:tcW w:w="2518" w:type="dxa"/>
          </w:tcPr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</w:p>
        </w:tc>
        <w:tc>
          <w:tcPr>
            <w:tcW w:w="7053" w:type="dxa"/>
          </w:tcPr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Администрация обязана размещать и поддерживать в актуальном </w:t>
            </w: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№ 248-ФЗ «О государственном контроле (надзоре) и муниципальном контроле в Российской Федерации».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0E4E">
              <w:rPr>
                <w:rFonts w:ascii="Times New Roman" w:hAnsi="Times New Roman" w:cs="Times New Roman"/>
                <w:sz w:val="24"/>
              </w:rPr>
              <w:t>Администрация также вправе информировать население</w:t>
            </w:r>
            <w:r w:rsidR="00965604">
              <w:rPr>
                <w:rFonts w:ascii="Times New Roman" w:hAnsi="Times New Roman" w:cs="Times New Roman"/>
                <w:sz w:val="24"/>
              </w:rPr>
              <w:t xml:space="preserve"> Летницкого сельского поселения</w:t>
            </w:r>
            <w:r w:rsidRPr="001D0E4E">
              <w:rPr>
                <w:rFonts w:ascii="Times New Roman" w:hAnsi="Times New Roman" w:cs="Times New Roman"/>
                <w:sz w:val="24"/>
              </w:rPr>
              <w:t xml:space="preserve">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      </w:r>
            <w:proofErr w:type="gramEnd"/>
          </w:p>
        </w:tc>
      </w:tr>
      <w:tr w:rsidR="00690D35" w:rsidTr="004D7ECD">
        <w:tc>
          <w:tcPr>
            <w:tcW w:w="2518" w:type="dxa"/>
          </w:tcPr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Объявление предостережени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7053" w:type="dxa"/>
          </w:tcPr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0E4E">
              <w:rPr>
                <w:rFonts w:ascii="Times New Roman" w:hAnsi="Times New Roman" w:cs="Times New Roman"/>
                <w:sz w:val="24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D0E4E">
              <w:rPr>
                <w:rFonts w:ascii="Times New Roman" w:hAnsi="Times New Roman" w:cs="Times New Roman"/>
                <w:sz w:val="24"/>
              </w:rPr>
              <w:t xml:space="preserve"> законом ценностям. Предостережения объявляются (подписываются) главой (заместителем главы) Администрации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="00965604">
              <w:rPr>
                <w:rFonts w:ascii="Times New Roman" w:hAnsi="Times New Roman" w:cs="Times New Roman"/>
                <w:sz w:val="24"/>
              </w:rPr>
              <w:t>постановлением администрации Летницкого сельского поселения №26 от 21.03.2022</w:t>
            </w:r>
            <w:r w:rsidRPr="001D0E4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</w:tr>
      <w:tr w:rsidR="00690D35" w:rsidTr="004D7ECD">
        <w:tc>
          <w:tcPr>
            <w:tcW w:w="2518" w:type="dxa"/>
          </w:tcPr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7053" w:type="dxa"/>
          </w:tcPr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Личный прием граждан проводится главой (заместителем главы) </w:t>
            </w: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Администрации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земельного контроля;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</w:rPr>
              <w:t xml:space="preserve"> об осуществлении муниципального земельного контроля на территории </w:t>
            </w:r>
            <w:r w:rsidR="00965604">
              <w:rPr>
                <w:rFonts w:ascii="Times New Roman" w:hAnsi="Times New Roman" w:cs="Times New Roman"/>
                <w:sz w:val="24"/>
              </w:rPr>
              <w:t>Летницкого сельского поселения</w:t>
            </w:r>
            <w:r w:rsidRPr="001D0E4E">
              <w:rPr>
                <w:rFonts w:ascii="Times New Roman" w:hAnsi="Times New Roman" w:cs="Times New Roman"/>
                <w:sz w:val="24"/>
              </w:rPr>
              <w:t>;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3) ответ на поставленные вопросы требует дополнительного запроса сведений.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Должностными лицами, уполномоченными осуществлять муниципальный земельный контроль, ведется журнал учета консультирований.</w:t>
            </w:r>
          </w:p>
          <w:p w:rsidR="00690D35" w:rsidRPr="001D0E4E" w:rsidRDefault="00690D35" w:rsidP="004D7EC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земельный контроль.</w:t>
            </w:r>
          </w:p>
        </w:tc>
      </w:tr>
    </w:tbl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5604">
        <w:rPr>
          <w:rFonts w:ascii="Times New Roman" w:hAnsi="Times New Roman" w:cs="Times New Roman"/>
          <w:sz w:val="28"/>
        </w:rPr>
        <w:t xml:space="preserve"> Распоряжением Главы Администрации Летницкого сельского поселения назначается специалист ответственный за осуществление данного вида муниципального контроля.</w:t>
      </w:r>
      <w:bookmarkStart w:id="2" w:name="_GoBack"/>
      <w:bookmarkEnd w:id="2"/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Информирование может осуществляться иными структурными подразделениями и отраслевыми (функциональными) органами Администрации, в обязанности которых входит информирование населения по вопросам ООПТ. 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0E4E">
        <w:rPr>
          <w:rFonts w:ascii="Times New Roman" w:hAnsi="Times New Roman" w:cs="Times New Roman"/>
          <w:b/>
          <w:sz w:val="28"/>
          <w:lang w:val="en-US"/>
        </w:rPr>
        <w:t>IV</w:t>
      </w:r>
      <w:r w:rsidRPr="001D0E4E">
        <w:rPr>
          <w:rFonts w:ascii="Times New Roman" w:hAnsi="Times New Roman" w:cs="Times New Roman"/>
          <w:b/>
          <w:sz w:val="28"/>
        </w:rPr>
        <w:t xml:space="preserve">. Показатели результативности и эффективности 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0E4E">
        <w:rPr>
          <w:rFonts w:ascii="Times New Roman" w:hAnsi="Times New Roman" w:cs="Times New Roman"/>
          <w:b/>
          <w:sz w:val="28"/>
        </w:rPr>
        <w:t>программы профилактики</w:t>
      </w:r>
    </w:p>
    <w:p w:rsidR="00690D35" w:rsidRDefault="00690D35" w:rsidP="00690D3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Показателями результативности и эффективности программы профилактики являются:</w:t>
      </w:r>
    </w:p>
    <w:p w:rsidR="00690D35" w:rsidRPr="007F2CDE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F2CDE">
        <w:rPr>
          <w:rFonts w:ascii="Times New Roman" w:hAnsi="Times New Roman" w:cs="Times New Roman"/>
          <w:sz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</w:t>
      </w:r>
      <w:r>
        <w:rPr>
          <w:rFonts w:ascii="Times New Roman" w:hAnsi="Times New Roman" w:cs="Times New Roman"/>
          <w:sz w:val="28"/>
        </w:rPr>
        <w:t>60</w:t>
      </w:r>
      <w:r w:rsidRPr="007F2CDE">
        <w:rPr>
          <w:rFonts w:ascii="Times New Roman" w:hAnsi="Times New Roman" w:cs="Times New Roman"/>
          <w:sz w:val="28"/>
        </w:rPr>
        <w:t xml:space="preserve"> %.</w:t>
      </w:r>
    </w:p>
    <w:p w:rsidR="00690D35" w:rsidRPr="007F2CDE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F2CDE">
        <w:rPr>
          <w:rFonts w:ascii="Times New Roman" w:hAnsi="Times New Roman" w:cs="Times New Roman"/>
          <w:sz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90D35" w:rsidRPr="007F2CDE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F2CDE">
        <w:rPr>
          <w:rFonts w:ascii="Times New Roman" w:hAnsi="Times New Roman" w:cs="Times New Roman"/>
          <w:sz w:val="28"/>
        </w:rPr>
        <w:t xml:space="preserve">б) доля профилактических мероприятий в объеме контрольных мероприятий - </w:t>
      </w:r>
      <w:r>
        <w:rPr>
          <w:rFonts w:ascii="Times New Roman" w:hAnsi="Times New Roman" w:cs="Times New Roman"/>
          <w:sz w:val="28"/>
        </w:rPr>
        <w:t>60</w:t>
      </w:r>
      <w:r w:rsidRPr="007F2CDE">
        <w:rPr>
          <w:rFonts w:ascii="Times New Roman" w:hAnsi="Times New Roman" w:cs="Times New Roman"/>
          <w:sz w:val="28"/>
        </w:rPr>
        <w:t xml:space="preserve"> %.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F2CDE">
        <w:rPr>
          <w:rFonts w:ascii="Times New Roman" w:hAnsi="Times New Roman" w:cs="Times New Roman"/>
          <w:sz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sz w:val="28"/>
        </w:rPr>
        <w:t>;</w:t>
      </w:r>
    </w:p>
    <w:p w:rsidR="00690D35" w:rsidRPr="00FB41A4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</w:t>
      </w:r>
      <w:r w:rsidRPr="00FB41A4">
        <w:rPr>
          <w:rFonts w:ascii="Times New Roman" w:hAnsi="Times New Roman" w:cs="Times New Roman"/>
          <w:sz w:val="28"/>
        </w:rPr>
        <w:t>) 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 w:rsidRPr="00FB41A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г</w:t>
      </w:r>
      <w:r w:rsidRPr="00FB41A4">
        <w:rPr>
          <w:rFonts w:ascii="Times New Roman" w:hAnsi="Times New Roman" w:cs="Times New Roman"/>
          <w:sz w:val="28"/>
        </w:rPr>
        <w:t>) доля лиц, удовлетворённых консультированием, в общем количестве лиц, обратившихся за консультированием – 100 %</w:t>
      </w:r>
      <w:r>
        <w:rPr>
          <w:rFonts w:ascii="Times New Roman" w:hAnsi="Times New Roman" w:cs="Times New Roman"/>
          <w:sz w:val="28"/>
        </w:rPr>
        <w:t>.</w:t>
      </w: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0D35" w:rsidRDefault="00690D35" w:rsidP="00690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690D35" w:rsidRPr="005F7E98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90D35" w:rsidRPr="001D0E4E" w:rsidRDefault="00690D35" w:rsidP="00690D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0D35" w:rsidRDefault="00690D35"/>
    <w:sectPr w:rsidR="0069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D"/>
    <w:rsid w:val="0018524D"/>
    <w:rsid w:val="00690D35"/>
    <w:rsid w:val="0091716E"/>
    <w:rsid w:val="009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35"/>
    <w:pPr>
      <w:spacing w:after="0" w:line="240" w:lineRule="auto"/>
    </w:pPr>
  </w:style>
  <w:style w:type="table" w:styleId="a4">
    <w:name w:val="Table Grid"/>
    <w:basedOn w:val="a1"/>
    <w:uiPriority w:val="59"/>
    <w:rsid w:val="0069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35"/>
    <w:pPr>
      <w:spacing w:after="0" w:line="240" w:lineRule="auto"/>
    </w:pPr>
  </w:style>
  <w:style w:type="table" w:styleId="a4">
    <w:name w:val="Table Grid"/>
    <w:basedOn w:val="a1"/>
    <w:uiPriority w:val="59"/>
    <w:rsid w:val="0069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77513E78DE55671AC709DD39709EF5259A226EB5C846CFAEF80A35CDA26BBA1EAB5CCFA3F910FB1B259FB879A7CC8919B1EF8F2oDT3G" TargetMode="External"/><Relationship Id="rId5" Type="http://schemas.openxmlformats.org/officeDocument/2006/relationships/hyperlink" Target="consultantplus://offline/ref=24E77513E78DE55671AC709DD39709EF5259A32EE552846CFAEF80A35CDA26BBA1EAB5CDF432910FB1B259FB879A7CC8919B1EF8F2oDT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2022-03-21T13:26:00Z</cp:lastPrinted>
  <dcterms:created xsi:type="dcterms:W3CDTF">2022-03-21T12:19:00Z</dcterms:created>
  <dcterms:modified xsi:type="dcterms:W3CDTF">2022-03-21T13:26:00Z</dcterms:modified>
</cp:coreProperties>
</file>