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C5" w:rsidRDefault="004462C5">
      <w:r>
        <w:rPr>
          <w:noProof/>
          <w:lang w:eastAsia="ru-RU"/>
        </w:rPr>
        <w:drawing>
          <wp:inline distT="0" distB="0" distL="0" distR="0">
            <wp:extent cx="6162675" cy="6600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59C5" w:rsidRPr="008559C5" w:rsidRDefault="008559C5" w:rsidP="008559C5"/>
    <w:p w:rsidR="008559C5" w:rsidRDefault="008559C5" w:rsidP="008559C5"/>
    <w:p w:rsidR="00883970" w:rsidRDefault="00883970" w:rsidP="008559C5">
      <w:pPr>
        <w:ind w:firstLine="708"/>
      </w:pPr>
    </w:p>
    <w:p w:rsidR="008559C5" w:rsidRDefault="008559C5" w:rsidP="008559C5">
      <w:pPr>
        <w:ind w:firstLine="708"/>
      </w:pPr>
    </w:p>
    <w:p w:rsidR="008559C5" w:rsidRDefault="008559C5" w:rsidP="008559C5">
      <w:pPr>
        <w:ind w:firstLine="708"/>
      </w:pPr>
    </w:p>
    <w:p w:rsidR="008559C5" w:rsidRDefault="008559C5" w:rsidP="008559C5">
      <w:pPr>
        <w:ind w:firstLine="708"/>
      </w:pPr>
    </w:p>
    <w:p w:rsidR="008559C5" w:rsidRDefault="008559C5" w:rsidP="008559C5">
      <w:pPr>
        <w:ind w:firstLine="708"/>
      </w:pPr>
    </w:p>
    <w:p w:rsidR="008559C5" w:rsidRDefault="008559C5" w:rsidP="008559C5">
      <w:pPr>
        <w:ind w:firstLine="708"/>
      </w:pPr>
    </w:p>
    <w:p w:rsidR="008559C5" w:rsidRPr="007C3D8D" w:rsidRDefault="00A4429B" w:rsidP="008559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lastRenderedPageBreak/>
        <w:t>Отчет об исполнении бю</w:t>
      </w:r>
      <w:r w:rsidR="007C3D8D">
        <w:rPr>
          <w:rFonts w:ascii="Times New Roman" w:hAnsi="Times New Roman" w:cs="Times New Roman"/>
          <w:sz w:val="28"/>
          <w:szCs w:val="28"/>
        </w:rPr>
        <w:t xml:space="preserve">джета  за 2013 год </w:t>
      </w:r>
    </w:p>
    <w:p w:rsidR="008559C5" w:rsidRDefault="008559C5" w:rsidP="008559C5">
      <w:pPr>
        <w:ind w:firstLine="708"/>
      </w:pPr>
    </w:p>
    <w:p w:rsidR="008559C5" w:rsidRDefault="008559C5" w:rsidP="008559C5">
      <w:pPr>
        <w:ind w:firstLine="708"/>
      </w:pPr>
    </w:p>
    <w:p w:rsidR="007C3D8D" w:rsidRDefault="00A4429B" w:rsidP="008559C5">
      <w:pPr>
        <w:ind w:firstLine="708"/>
      </w:pPr>
      <w:r>
        <w:rPr>
          <w:noProof/>
          <w:lang w:eastAsia="ru-RU"/>
        </w:rPr>
        <w:drawing>
          <wp:inline distT="0" distB="0" distL="0" distR="0" wp14:anchorId="44AAEC70" wp14:editId="6C3D5B2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3D8D" w:rsidRDefault="007C3D8D" w:rsidP="007C3D8D"/>
    <w:p w:rsidR="008559C5" w:rsidRPr="007C3D8D" w:rsidRDefault="007C3D8D" w:rsidP="007C3D8D">
      <w:pPr>
        <w:tabs>
          <w:tab w:val="left" w:pos="325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8559C5" w:rsidRPr="007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A"/>
    <w:rsid w:val="004462C5"/>
    <w:rsid w:val="00756482"/>
    <w:rsid w:val="007C3D8D"/>
    <w:rsid w:val="008559C5"/>
    <w:rsid w:val="00883970"/>
    <w:rsid w:val="008F7F4A"/>
    <w:rsid w:val="00A4429B"/>
    <w:rsid w:val="00E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бюджет Летницкого сельского поселения</a:t>
            </a:r>
            <a:r>
              <a:rPr lang="ru-RU" baseline="0"/>
              <a:t> 2013 год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налог на прибыль</c:v>
                </c:pt>
                <c:pt idx="1">
                  <c:v>налог с применением УСН</c:v>
                </c:pt>
                <c:pt idx="2">
                  <c:v>ЕСХН</c:v>
                </c:pt>
                <c:pt idx="3">
                  <c:v>налог на имущество физ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аренда зем участков</c:v>
                </c:pt>
                <c:pt idx="7">
                  <c:v>аренда имущества казны</c:v>
                </c:pt>
                <c:pt idx="8">
                  <c:v>доходы от продажи земельных участков</c:v>
                </c:pt>
                <c:pt idx="9">
                  <c:v>штрафы</c:v>
                </c:pt>
                <c:pt idx="10">
                  <c:v>самооблажение граждан</c:v>
                </c:pt>
                <c:pt idx="11">
                  <c:v>безвозмездные поступления</c:v>
                </c:pt>
                <c:pt idx="12">
                  <c:v>прочие доходы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2254700</c:v>
                </c:pt>
                <c:pt idx="1">
                  <c:v>59000</c:v>
                </c:pt>
                <c:pt idx="2">
                  <c:v>47700</c:v>
                </c:pt>
                <c:pt idx="3">
                  <c:v>91500</c:v>
                </c:pt>
                <c:pt idx="4">
                  <c:v>3237000</c:v>
                </c:pt>
                <c:pt idx="5">
                  <c:v>65000</c:v>
                </c:pt>
                <c:pt idx="6">
                  <c:v>209500</c:v>
                </c:pt>
                <c:pt idx="7">
                  <c:v>251900</c:v>
                </c:pt>
                <c:pt idx="8">
                  <c:v>4200</c:v>
                </c:pt>
                <c:pt idx="9">
                  <c:v>41000</c:v>
                </c:pt>
                <c:pt idx="10">
                  <c:v>178500</c:v>
                </c:pt>
                <c:pt idx="11">
                  <c:v>38383650</c:v>
                </c:pt>
                <c:pt idx="12">
                  <c:v>8200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земельный налог</c:v>
                </c:pt>
                <c:pt idx="2">
                  <c:v>аренда зем участков</c:v>
                </c:pt>
                <c:pt idx="3">
                  <c:v>аренда имущества казны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2254700</c:v>
                </c:pt>
                <c:pt idx="1">
                  <c:v>3237000</c:v>
                </c:pt>
                <c:pt idx="2">
                  <c:v>209500</c:v>
                </c:pt>
                <c:pt idx="3">
                  <c:v>251900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земельный налог</c:v>
                </c:pt>
                <c:pt idx="2">
                  <c:v>аренда зем участков</c:v>
                </c:pt>
                <c:pt idx="3">
                  <c:v>аренда имущества казны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2298632.71</c:v>
                </c:pt>
                <c:pt idx="1">
                  <c:v>3244152.96</c:v>
                </c:pt>
                <c:pt idx="2">
                  <c:v>212240.85</c:v>
                </c:pt>
                <c:pt idx="3">
                  <c:v>251864.33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026496"/>
        <c:axId val="190028032"/>
      </c:barChart>
      <c:catAx>
        <c:axId val="19002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0028032"/>
        <c:crosses val="autoZero"/>
        <c:auto val="1"/>
        <c:lblAlgn val="ctr"/>
        <c:lblOffset val="100"/>
        <c:noMultiLvlLbl val="0"/>
      </c:catAx>
      <c:valAx>
        <c:axId val="19002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2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налог с применением УСН</c:v>
                </c:pt>
                <c:pt idx="1">
                  <c:v>ЕСХН</c:v>
                </c:pt>
                <c:pt idx="2">
                  <c:v>налог на имущество физ. Лиц</c:v>
                </c:pt>
                <c:pt idx="3">
                  <c:v>государственная пошлина</c:v>
                </c:pt>
                <c:pt idx="4">
                  <c:v>доход от продажи зем участков</c:v>
                </c:pt>
                <c:pt idx="5">
                  <c:v>штрафы</c:v>
                </c:pt>
                <c:pt idx="6">
                  <c:v>средства самооблажения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59000</c:v>
                </c:pt>
                <c:pt idx="1">
                  <c:v>47700</c:v>
                </c:pt>
                <c:pt idx="2">
                  <c:v>91500</c:v>
                </c:pt>
                <c:pt idx="3">
                  <c:v>65000</c:v>
                </c:pt>
                <c:pt idx="4">
                  <c:v>4200</c:v>
                </c:pt>
                <c:pt idx="5">
                  <c:v>41000</c:v>
                </c:pt>
                <c:pt idx="6">
                  <c:v>178500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налог с применением УСН</c:v>
                </c:pt>
                <c:pt idx="1">
                  <c:v>ЕСХН</c:v>
                </c:pt>
                <c:pt idx="2">
                  <c:v>налог на имущество физ. Лиц</c:v>
                </c:pt>
                <c:pt idx="3">
                  <c:v>государственная пошлина</c:v>
                </c:pt>
                <c:pt idx="4">
                  <c:v>доход от продажи зем участков</c:v>
                </c:pt>
                <c:pt idx="5">
                  <c:v>штрафы</c:v>
                </c:pt>
                <c:pt idx="6">
                  <c:v>средства самооблажения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58978.559999999998</c:v>
                </c:pt>
                <c:pt idx="1">
                  <c:v>47648.23</c:v>
                </c:pt>
                <c:pt idx="2">
                  <c:v>92237.03</c:v>
                </c:pt>
                <c:pt idx="3">
                  <c:v>65600</c:v>
                </c:pt>
                <c:pt idx="4">
                  <c:v>4198.7</c:v>
                </c:pt>
                <c:pt idx="5">
                  <c:v>41000</c:v>
                </c:pt>
                <c:pt idx="6">
                  <c:v>179392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036992"/>
        <c:axId val="190038784"/>
        <c:axId val="0"/>
      </c:bar3DChart>
      <c:catAx>
        <c:axId val="19003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0038784"/>
        <c:crosses val="autoZero"/>
        <c:auto val="1"/>
        <c:lblAlgn val="ctr"/>
        <c:lblOffset val="100"/>
        <c:noMultiLvlLbl val="0"/>
      </c:catAx>
      <c:valAx>
        <c:axId val="19003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3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3297-B75F-4995-8899-BB85758F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2014-05-12T12:15:00Z</dcterms:created>
  <dcterms:modified xsi:type="dcterms:W3CDTF">2014-05-12T13:18:00Z</dcterms:modified>
</cp:coreProperties>
</file>